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879531" w14:textId="46521FAF" w:rsidR="001D0D48" w:rsidRPr="001D0D48" w:rsidRDefault="001D0D48" w:rsidP="001D0D48">
      <w:pPr>
        <w:jc w:val="right"/>
        <w:rPr>
          <w:b/>
          <w:bCs/>
        </w:rPr>
      </w:pPr>
      <w:r w:rsidRPr="001D0D48">
        <w:rPr>
          <w:b/>
          <w:bCs/>
        </w:rPr>
        <w:t xml:space="preserve">Bogotá D.C., </w:t>
      </w:r>
      <w:r w:rsidR="001C5851">
        <w:rPr>
          <w:b/>
          <w:bCs/>
        </w:rPr>
        <w:t>20</w:t>
      </w:r>
      <w:r w:rsidRPr="001D0D48">
        <w:rPr>
          <w:b/>
          <w:bCs/>
        </w:rPr>
        <w:t xml:space="preserve"> de </w:t>
      </w:r>
      <w:r w:rsidR="00126742">
        <w:rPr>
          <w:b/>
          <w:bCs/>
        </w:rPr>
        <w:t>a</w:t>
      </w:r>
      <w:r w:rsidR="006902F9">
        <w:rPr>
          <w:b/>
          <w:bCs/>
        </w:rPr>
        <w:t>gosto</w:t>
      </w:r>
      <w:r w:rsidRPr="001D0D48">
        <w:rPr>
          <w:b/>
          <w:bCs/>
        </w:rPr>
        <w:t xml:space="preserve"> de 202</w:t>
      </w:r>
      <w:r w:rsidR="000F1739">
        <w:rPr>
          <w:b/>
          <w:bCs/>
        </w:rPr>
        <w:t>5</w:t>
      </w:r>
    </w:p>
    <w:p w14:paraId="28FE3215" w14:textId="77777777" w:rsidR="001D0D48" w:rsidRDefault="001D0D48" w:rsidP="001D0D48">
      <w:pPr>
        <w:jc w:val="right"/>
      </w:pPr>
    </w:p>
    <w:p w14:paraId="77957A48" w14:textId="126A1174" w:rsidR="001D0D48" w:rsidRPr="001D0D48" w:rsidRDefault="001D0D48" w:rsidP="001D0D48">
      <w:pPr>
        <w:spacing w:after="0"/>
        <w:rPr>
          <w:b/>
          <w:bCs/>
          <w:sz w:val="24"/>
          <w:szCs w:val="24"/>
        </w:rPr>
      </w:pPr>
      <w:r w:rsidRPr="001D0D48">
        <w:rPr>
          <w:b/>
          <w:bCs/>
          <w:sz w:val="24"/>
          <w:szCs w:val="24"/>
        </w:rPr>
        <w:t xml:space="preserve">Dra. </w:t>
      </w:r>
      <w:r w:rsidR="00CD29AD" w:rsidRPr="00CD29AD">
        <w:rPr>
          <w:b/>
          <w:bCs/>
          <w:sz w:val="24"/>
          <w:szCs w:val="24"/>
        </w:rPr>
        <w:t>Gloria Eugenia Garc</w:t>
      </w:r>
      <w:r w:rsidR="00CD29AD">
        <w:rPr>
          <w:b/>
          <w:bCs/>
          <w:sz w:val="24"/>
          <w:szCs w:val="24"/>
        </w:rPr>
        <w:t>í</w:t>
      </w:r>
      <w:r w:rsidR="00CD29AD" w:rsidRPr="00CD29AD">
        <w:rPr>
          <w:b/>
          <w:bCs/>
          <w:sz w:val="24"/>
          <w:szCs w:val="24"/>
        </w:rPr>
        <w:t>a Pinillos</w:t>
      </w:r>
    </w:p>
    <w:p w14:paraId="7305AD30" w14:textId="7A8B5C72" w:rsidR="001D0D48" w:rsidRDefault="003C2257" w:rsidP="001D0D48">
      <w:pPr>
        <w:spacing w:after="0"/>
        <w:rPr>
          <w:b/>
          <w:bCs/>
          <w:sz w:val="24"/>
          <w:szCs w:val="24"/>
        </w:rPr>
      </w:pPr>
      <w:r>
        <w:rPr>
          <w:b/>
          <w:bCs/>
          <w:sz w:val="24"/>
          <w:szCs w:val="24"/>
        </w:rPr>
        <w:t>Directora U</w:t>
      </w:r>
      <w:r w:rsidR="002F1CBE">
        <w:rPr>
          <w:b/>
          <w:bCs/>
          <w:sz w:val="24"/>
          <w:szCs w:val="24"/>
        </w:rPr>
        <w:t>rgencias Emergencias Médicas</w:t>
      </w:r>
    </w:p>
    <w:p w14:paraId="6992352D" w14:textId="3DDC148B" w:rsidR="007F51E3" w:rsidRDefault="007F51E3" w:rsidP="001D0D48">
      <w:pPr>
        <w:spacing w:after="0"/>
        <w:rPr>
          <w:b/>
          <w:bCs/>
          <w:sz w:val="24"/>
          <w:szCs w:val="24"/>
        </w:rPr>
      </w:pPr>
      <w:r>
        <w:rPr>
          <w:b/>
          <w:bCs/>
          <w:sz w:val="24"/>
          <w:szCs w:val="24"/>
        </w:rPr>
        <w:t>Subsecretaría de Servicios de Salud y Aseguramiento</w:t>
      </w:r>
    </w:p>
    <w:p w14:paraId="6FF8B08E" w14:textId="77777777" w:rsidR="007F51E3" w:rsidRDefault="007F51E3" w:rsidP="001D0D48">
      <w:pPr>
        <w:spacing w:after="0"/>
        <w:rPr>
          <w:b/>
          <w:bCs/>
          <w:sz w:val="24"/>
          <w:szCs w:val="24"/>
        </w:rPr>
      </w:pPr>
    </w:p>
    <w:p w14:paraId="61B9EDC9" w14:textId="760B8208" w:rsidR="007F51E3" w:rsidRDefault="0009080E" w:rsidP="007F51E3">
      <w:pPr>
        <w:spacing w:after="0"/>
        <w:rPr>
          <w:b/>
          <w:bCs/>
          <w:sz w:val="24"/>
          <w:szCs w:val="24"/>
        </w:rPr>
      </w:pPr>
      <w:r>
        <w:rPr>
          <w:b/>
          <w:bCs/>
          <w:sz w:val="24"/>
          <w:szCs w:val="24"/>
        </w:rPr>
        <w:t xml:space="preserve">Ing. </w:t>
      </w:r>
      <w:r w:rsidR="00CD29AD" w:rsidRPr="00CD29AD">
        <w:rPr>
          <w:b/>
          <w:bCs/>
          <w:sz w:val="24"/>
          <w:szCs w:val="24"/>
        </w:rPr>
        <w:t>Jaime Alberto Pineda Ramirez</w:t>
      </w:r>
    </w:p>
    <w:p w14:paraId="44795681" w14:textId="0EFBBE2E" w:rsidR="007F51E3" w:rsidRPr="007F51E3" w:rsidRDefault="007F51E3" w:rsidP="007F51E3">
      <w:pPr>
        <w:spacing w:after="0"/>
        <w:rPr>
          <w:b/>
          <w:bCs/>
          <w:sz w:val="24"/>
          <w:szCs w:val="24"/>
        </w:rPr>
      </w:pPr>
      <w:r w:rsidRPr="007F51E3">
        <w:rPr>
          <w:b/>
          <w:bCs/>
          <w:sz w:val="24"/>
          <w:szCs w:val="24"/>
        </w:rPr>
        <w:t xml:space="preserve">Director </w:t>
      </w:r>
      <w:r>
        <w:rPr>
          <w:b/>
          <w:bCs/>
          <w:sz w:val="24"/>
          <w:szCs w:val="24"/>
        </w:rPr>
        <w:t>Tecnologías de la Información y las Comunicaciones</w:t>
      </w:r>
    </w:p>
    <w:p w14:paraId="42AC5EED" w14:textId="67B25232" w:rsidR="007F51E3" w:rsidRDefault="007F51E3" w:rsidP="001D0D48">
      <w:pPr>
        <w:spacing w:after="0"/>
        <w:rPr>
          <w:b/>
          <w:bCs/>
          <w:sz w:val="24"/>
          <w:szCs w:val="24"/>
        </w:rPr>
      </w:pPr>
      <w:r>
        <w:rPr>
          <w:b/>
          <w:bCs/>
          <w:sz w:val="24"/>
          <w:szCs w:val="24"/>
        </w:rPr>
        <w:t>Subsecretaría Corporativa</w:t>
      </w:r>
    </w:p>
    <w:p w14:paraId="1E24B618" w14:textId="77777777" w:rsidR="002F7D03" w:rsidRDefault="002F7D03" w:rsidP="00116334">
      <w:pPr>
        <w:jc w:val="both"/>
      </w:pPr>
    </w:p>
    <w:p w14:paraId="4A2889D6" w14:textId="61D142DA" w:rsidR="00D54DA1" w:rsidRDefault="009E7DD1" w:rsidP="00116334">
      <w:pPr>
        <w:jc w:val="both"/>
      </w:pPr>
      <w:r>
        <w:t xml:space="preserve">El objetivo de este informe es dar a conocer </w:t>
      </w:r>
      <w:r w:rsidR="00FA28B4">
        <w:t>la gestión realizada desde la perspectiva técnica</w:t>
      </w:r>
      <w:r w:rsidR="0088400F">
        <w:t xml:space="preserve"> </w:t>
      </w:r>
      <w:r w:rsidR="00FA28B4">
        <w:t>por parte del</w:t>
      </w:r>
      <w:r w:rsidR="00623B8F">
        <w:t xml:space="preserve"> equipo</w:t>
      </w:r>
      <w:r w:rsidR="003A62B3">
        <w:t xml:space="preserve"> QA</w:t>
      </w:r>
      <w:r w:rsidR="00623B8F">
        <w:t xml:space="preserve"> de la </w:t>
      </w:r>
      <w:r w:rsidR="00FA28B4">
        <w:t>SDS</w:t>
      </w:r>
      <w:r w:rsidR="0088400F">
        <w:t xml:space="preserve">, </w:t>
      </w:r>
      <w:r w:rsidR="00C34374">
        <w:t xml:space="preserve">en lo referente a la ejecución de las pruebas planeadas </w:t>
      </w:r>
      <w:r w:rsidR="003C5778">
        <w:t xml:space="preserve">para su ejecución </w:t>
      </w:r>
      <w:r w:rsidR="004B6002">
        <w:t>en el periodo del 22 de julio de 2025 al 1</w:t>
      </w:r>
      <w:r w:rsidR="00A94594">
        <w:t>9</w:t>
      </w:r>
      <w:r w:rsidR="004B6002">
        <w:t xml:space="preserve"> de agosto de 2025</w:t>
      </w:r>
      <w:r w:rsidR="00492212">
        <w:t>;</w:t>
      </w:r>
      <w:r w:rsidR="00C34374">
        <w:t xml:space="preserve"> </w:t>
      </w:r>
      <w:r w:rsidR="00492212">
        <w:t>e</w:t>
      </w:r>
      <w:r w:rsidR="0088400F">
        <w:t xml:space="preserve">ncaminadas en </w:t>
      </w:r>
      <w:r w:rsidR="00623B8F">
        <w:t>hacer la verificación de las funcionalidades desarrolladas en el sistema información SISEM</w:t>
      </w:r>
      <w:r w:rsidR="00D54DA1">
        <w:t>, alineadas al marco de trabajo</w:t>
      </w:r>
      <w:r w:rsidR="003C5778">
        <w:t xml:space="preserve"> establecido </w:t>
      </w:r>
      <w:r w:rsidR="00A833DC">
        <w:t xml:space="preserve">en </w:t>
      </w:r>
      <w:r w:rsidR="003C5778">
        <w:t xml:space="preserve">el </w:t>
      </w:r>
      <w:r w:rsidR="003C5778" w:rsidRPr="00D05945">
        <w:rPr>
          <w:u w:val="single"/>
        </w:rPr>
        <w:t>protocolo de pruebas</w:t>
      </w:r>
      <w:r w:rsidR="003C5778">
        <w:t xml:space="preserve"> firmado entre SDS y ETB, el cual contiene en su definición</w:t>
      </w:r>
      <w:r w:rsidR="0083216C">
        <w:t>,</w:t>
      </w:r>
      <w:r w:rsidR="003C5778">
        <w:t xml:space="preserve"> que las pruebas se harían sobre </w:t>
      </w:r>
      <w:r w:rsidR="00D54DA1" w:rsidRPr="00DF5F25">
        <w:rPr>
          <w:b/>
          <w:bCs/>
        </w:rPr>
        <w:t>240</w:t>
      </w:r>
      <w:r w:rsidR="00D54DA1">
        <w:t xml:space="preserve"> HU (Historias de Usuario) </w:t>
      </w:r>
      <w:r w:rsidR="00A80D06">
        <w:t xml:space="preserve">y estas suman </w:t>
      </w:r>
      <w:r w:rsidR="00D54DA1">
        <w:t xml:space="preserve">un total de </w:t>
      </w:r>
      <w:r w:rsidR="00D54DA1" w:rsidRPr="00DF5F25">
        <w:rPr>
          <w:b/>
          <w:bCs/>
        </w:rPr>
        <w:t xml:space="preserve">2.861 </w:t>
      </w:r>
      <w:r w:rsidR="00D54DA1">
        <w:t>CA (Criterios de Aceptación).</w:t>
      </w:r>
    </w:p>
    <w:p w14:paraId="3FEB0CB4" w14:textId="2577F4A7" w:rsidR="00715763" w:rsidRDefault="00715763" w:rsidP="00116334">
      <w:pPr>
        <w:jc w:val="both"/>
      </w:pPr>
      <w:r>
        <w:t xml:space="preserve">Con base en información almacenada en </w:t>
      </w:r>
      <w:r w:rsidR="00C059F4">
        <w:t xml:space="preserve">el </w:t>
      </w:r>
      <w:r>
        <w:t>repositorio centralizado de la SDS</w:t>
      </w:r>
      <w:r w:rsidR="00604228">
        <w:t xml:space="preserve"> (</w:t>
      </w:r>
      <w:hyperlink r:id="rId11" w:history="1">
        <w:r w:rsidR="00604228" w:rsidRPr="002B47AD">
          <w:rPr>
            <w:rStyle w:val="Hipervnculo"/>
          </w:rPr>
          <w:t>https://saludcapitalgovco-my.sharepoint.com/:x:/r/personal/acrojas_saludcapital_gov_co/Documents/Grupo%20Sistemas/SISEM/PRUEBAS%20SISEM/Pruebas%202025/Control%20Revisi%C3%B3n%20HU%20y%20CA%20SISEM%20JULIO%202025%20-%20UNIFICADO.xlsx?d=w724efc11ead04a379ca5b30b24caef7b&amp;csf=1&amp;web=1&amp;e=8dkgtn</w:t>
        </w:r>
      </w:hyperlink>
      <w:r w:rsidR="00604228">
        <w:t>)</w:t>
      </w:r>
      <w:r>
        <w:t xml:space="preserve">, </w:t>
      </w:r>
      <w:r w:rsidRPr="00C660E5">
        <w:t xml:space="preserve">donde los integrantes </w:t>
      </w:r>
      <w:r w:rsidR="00BD68B3" w:rsidRPr="00C660E5">
        <w:t xml:space="preserve">del equipo </w:t>
      </w:r>
      <w:r w:rsidRPr="00C660E5">
        <w:t>de pruebas registraron de forma permanente</w:t>
      </w:r>
      <w:r w:rsidR="00BD68B3" w:rsidRPr="00C660E5">
        <w:t xml:space="preserve"> y detallada</w:t>
      </w:r>
      <w:r w:rsidRPr="00C660E5">
        <w:t xml:space="preserve"> los </w:t>
      </w:r>
      <w:r w:rsidR="00154516" w:rsidRPr="00C660E5">
        <w:t xml:space="preserve">datos </w:t>
      </w:r>
      <w:r w:rsidRPr="00C660E5">
        <w:t xml:space="preserve">de </w:t>
      </w:r>
      <w:r w:rsidR="00154516" w:rsidRPr="00C660E5">
        <w:t xml:space="preserve">la </w:t>
      </w:r>
      <w:r w:rsidRPr="00C660E5">
        <w:t xml:space="preserve">verificación </w:t>
      </w:r>
      <w:r w:rsidR="00051C5A" w:rsidRPr="00C660E5">
        <w:t xml:space="preserve">realizada </w:t>
      </w:r>
      <w:r w:rsidR="00154516" w:rsidRPr="00C660E5">
        <w:t xml:space="preserve">a </w:t>
      </w:r>
      <w:r w:rsidR="0071794A" w:rsidRPr="00C660E5">
        <w:t xml:space="preserve">cada </w:t>
      </w:r>
      <w:r w:rsidR="006E0A36">
        <w:t xml:space="preserve">uno de los </w:t>
      </w:r>
      <w:r w:rsidRPr="00C660E5">
        <w:t>CA en el periodo de tiempo referido en el párrafo inicial, se procede a realizar el análisis de las pruebas</w:t>
      </w:r>
      <w:r w:rsidR="007D4515" w:rsidRPr="00C660E5">
        <w:t xml:space="preserve"> tomando como base esta fuente de información</w:t>
      </w:r>
      <w:r w:rsidR="00154516" w:rsidRPr="00C660E5">
        <w:t xml:space="preserve">, con el propósito de </w:t>
      </w:r>
      <w:r w:rsidR="007D4515" w:rsidRPr="00C660E5">
        <w:t>calcular</w:t>
      </w:r>
      <w:r w:rsidR="00C3720C" w:rsidRPr="00C660E5">
        <w:t>,</w:t>
      </w:r>
      <w:r w:rsidR="007D4515" w:rsidRPr="00C660E5">
        <w:t xml:space="preserve"> </w:t>
      </w:r>
      <w:r w:rsidR="00154516" w:rsidRPr="00C660E5">
        <w:t xml:space="preserve">obtener los indicadores establecidos en el documento del </w:t>
      </w:r>
      <w:r w:rsidR="00154516" w:rsidRPr="006E0A36">
        <w:rPr>
          <w:u w:val="single"/>
        </w:rPr>
        <w:t>protocolo de pruebas</w:t>
      </w:r>
      <w:r w:rsidR="00CA29BD" w:rsidRPr="00C660E5">
        <w:t xml:space="preserve"> y dar las conclusiones de la información analizada</w:t>
      </w:r>
      <w:r w:rsidR="00154516" w:rsidRPr="00C660E5">
        <w:t>.</w:t>
      </w:r>
    </w:p>
    <w:p w14:paraId="18EED505" w14:textId="286B0E6B" w:rsidR="006E0A36" w:rsidRDefault="006E0A36" w:rsidP="00116334">
      <w:pPr>
        <w:jc w:val="both"/>
      </w:pPr>
      <w:r>
        <w:t xml:space="preserve">Es importante aclarar </w:t>
      </w:r>
      <w:r w:rsidR="000846FB">
        <w:t>que,</w:t>
      </w:r>
      <w:r w:rsidR="00CD443B">
        <w:t xml:space="preserve"> durante la ejecución de las pruebas</w:t>
      </w:r>
      <w:r w:rsidR="00C2299B">
        <w:t>, se validó que las historias de usuario HU00050 y HU00051 tenían 15 criterios de aceptación adicionales cada una, para un total de 30 criterios más que los definidos en el protocolo de pruebas, con est</w:t>
      </w:r>
      <w:r w:rsidR="00C62FFC">
        <w:t>a aclaración,</w:t>
      </w:r>
      <w:r w:rsidR="00C2299B">
        <w:t xml:space="preserve"> el </w:t>
      </w:r>
      <w:r w:rsidR="00C62FFC" w:rsidRPr="0081598E">
        <w:rPr>
          <w:u w:val="single"/>
        </w:rPr>
        <w:t xml:space="preserve">nuevo </w:t>
      </w:r>
      <w:r w:rsidR="00C2299B" w:rsidRPr="0081598E">
        <w:rPr>
          <w:u w:val="single"/>
        </w:rPr>
        <w:t>valor</w:t>
      </w:r>
      <w:r w:rsidR="00C2299B">
        <w:t xml:space="preserve"> a validar es de </w:t>
      </w:r>
      <w:r w:rsidR="00C2299B" w:rsidRPr="00117E24">
        <w:rPr>
          <w:b/>
          <w:bCs/>
        </w:rPr>
        <w:t>2.891</w:t>
      </w:r>
      <w:r w:rsidR="00C2299B">
        <w:t xml:space="preserve">. </w:t>
      </w:r>
    </w:p>
    <w:p w14:paraId="70B4650C" w14:textId="722CCA1E" w:rsidR="000846FB" w:rsidRDefault="000846FB" w:rsidP="00116334">
      <w:pPr>
        <w:jc w:val="both"/>
      </w:pPr>
      <w:r>
        <w:t>De la cifra recalculada de criterios de aceptación</w:t>
      </w:r>
      <w:r w:rsidR="00F370C1">
        <w:t xml:space="preserve"> (</w:t>
      </w:r>
      <w:r w:rsidR="00F370C1" w:rsidRPr="00117E24">
        <w:rPr>
          <w:b/>
          <w:bCs/>
        </w:rPr>
        <w:t>2.891</w:t>
      </w:r>
      <w:r w:rsidR="00F370C1">
        <w:t>)</w:t>
      </w:r>
      <w:r>
        <w:t>, el equipo QA de la SDS logro validar los registrados en la siguiente tabla.</w:t>
      </w:r>
    </w:p>
    <w:tbl>
      <w:tblPr>
        <w:tblStyle w:val="Tablanormal1"/>
        <w:tblW w:w="0" w:type="auto"/>
        <w:tblLook w:val="04A0" w:firstRow="1" w:lastRow="0" w:firstColumn="1" w:lastColumn="0" w:noHBand="0" w:noVBand="1"/>
      </w:tblPr>
      <w:tblGrid>
        <w:gridCol w:w="4240"/>
        <w:gridCol w:w="4500"/>
      </w:tblGrid>
      <w:tr w:rsidR="00457505" w:rsidRPr="00C660E5" w14:paraId="56F9F692" w14:textId="77777777" w:rsidTr="004575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7BFC3C3" w14:textId="1EB96E76" w:rsidR="00457505" w:rsidRPr="00C660E5" w:rsidRDefault="00457505" w:rsidP="00116334">
            <w:pPr>
              <w:jc w:val="both"/>
            </w:pPr>
            <w:r w:rsidRPr="00C660E5">
              <w:t>H</w:t>
            </w:r>
            <w:r w:rsidR="000846FB">
              <w:t xml:space="preserve">istorias de </w:t>
            </w:r>
            <w:r w:rsidRPr="00C660E5">
              <w:t>U</w:t>
            </w:r>
            <w:r w:rsidR="000846FB">
              <w:t>suario</w:t>
            </w:r>
            <w:r w:rsidR="00DE7E6C">
              <w:t xml:space="preserve"> (HU)</w:t>
            </w:r>
            <w:r w:rsidR="001E5949" w:rsidRPr="00C660E5">
              <w:t xml:space="preserve"> Revisad</w:t>
            </w:r>
            <w:r w:rsidR="000846FB">
              <w:t>a</w:t>
            </w:r>
            <w:r w:rsidR="001E5949" w:rsidRPr="00C660E5">
              <w:t>s</w:t>
            </w:r>
            <w:r w:rsidR="000846FB">
              <w:t xml:space="preserve"> por SDS</w:t>
            </w:r>
          </w:p>
        </w:tc>
        <w:tc>
          <w:tcPr>
            <w:tcW w:w="0" w:type="auto"/>
          </w:tcPr>
          <w:p w14:paraId="62C5BD3F" w14:textId="5E6EDAA1" w:rsidR="00457505" w:rsidRPr="00C660E5" w:rsidRDefault="00457505" w:rsidP="00116334">
            <w:pPr>
              <w:jc w:val="both"/>
              <w:cnfStyle w:val="100000000000" w:firstRow="1" w:lastRow="0" w:firstColumn="0" w:lastColumn="0" w:oddVBand="0" w:evenVBand="0" w:oddHBand="0" w:evenHBand="0" w:firstRowFirstColumn="0" w:firstRowLastColumn="0" w:lastRowFirstColumn="0" w:lastRowLastColumn="0"/>
            </w:pPr>
            <w:r w:rsidRPr="00C660E5">
              <w:t>C</w:t>
            </w:r>
            <w:r w:rsidR="00DE7E6C">
              <w:t>riterios de Aceptación</w:t>
            </w:r>
            <w:r w:rsidRPr="00C660E5">
              <w:t xml:space="preserve"> </w:t>
            </w:r>
            <w:r w:rsidR="00DE7E6C">
              <w:t>(</w:t>
            </w:r>
            <w:r w:rsidRPr="00C660E5">
              <w:t>CA</w:t>
            </w:r>
            <w:r w:rsidR="00DE7E6C">
              <w:t>)</w:t>
            </w:r>
            <w:r w:rsidR="001E5949" w:rsidRPr="00C660E5">
              <w:t xml:space="preserve"> Revisados</w:t>
            </w:r>
            <w:r w:rsidR="000846FB">
              <w:t xml:space="preserve"> por SDS</w:t>
            </w:r>
          </w:p>
        </w:tc>
      </w:tr>
      <w:tr w:rsidR="00457505" w14:paraId="671A35F0" w14:textId="77777777" w:rsidTr="004575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E753354" w14:textId="70F1A27F" w:rsidR="00457505" w:rsidRPr="000846FB" w:rsidRDefault="00457505" w:rsidP="000846FB">
            <w:pPr>
              <w:jc w:val="center"/>
              <w:rPr>
                <w:b w:val="0"/>
                <w:bCs w:val="0"/>
              </w:rPr>
            </w:pPr>
            <w:r w:rsidRPr="000846FB">
              <w:rPr>
                <w:b w:val="0"/>
                <w:bCs w:val="0"/>
              </w:rPr>
              <w:t>240</w:t>
            </w:r>
          </w:p>
        </w:tc>
        <w:tc>
          <w:tcPr>
            <w:tcW w:w="0" w:type="auto"/>
          </w:tcPr>
          <w:p w14:paraId="013EF3C3" w14:textId="17D22879" w:rsidR="00457505" w:rsidRDefault="00457505" w:rsidP="000846FB">
            <w:pPr>
              <w:keepNext/>
              <w:jc w:val="center"/>
              <w:cnfStyle w:val="000000100000" w:firstRow="0" w:lastRow="0" w:firstColumn="0" w:lastColumn="0" w:oddVBand="0" w:evenVBand="0" w:oddHBand="1" w:evenHBand="0" w:firstRowFirstColumn="0" w:firstRowLastColumn="0" w:lastRowFirstColumn="0" w:lastRowLastColumn="0"/>
            </w:pPr>
            <w:r w:rsidRPr="00C660E5">
              <w:t>2</w:t>
            </w:r>
            <w:r w:rsidR="000846FB">
              <w:t>.</w:t>
            </w:r>
            <w:r w:rsidRPr="00C660E5">
              <w:t>8</w:t>
            </w:r>
            <w:r w:rsidR="00570171" w:rsidRPr="00C660E5">
              <w:t>9</w:t>
            </w:r>
            <w:r w:rsidR="00DC0592" w:rsidRPr="00C660E5">
              <w:t>0</w:t>
            </w:r>
          </w:p>
        </w:tc>
      </w:tr>
    </w:tbl>
    <w:p w14:paraId="7713F971" w14:textId="7FA2C619" w:rsidR="000846FB" w:rsidRDefault="000846FB">
      <w:pPr>
        <w:pStyle w:val="Descripcin"/>
      </w:pPr>
      <w:r>
        <w:t xml:space="preserve">Tabla </w:t>
      </w:r>
      <w:fldSimple w:instr=" SEQ Tabla \* ARABIC ">
        <w:r w:rsidR="004D6653">
          <w:rPr>
            <w:noProof/>
          </w:rPr>
          <w:t>1</w:t>
        </w:r>
      </w:fldSimple>
      <w:r>
        <w:t xml:space="preserve"> </w:t>
      </w:r>
      <w:r w:rsidRPr="00AD62EF">
        <w:t>Datos HU y CA revisados por Equipo QA SDS</w:t>
      </w:r>
    </w:p>
    <w:p w14:paraId="6D6F9665" w14:textId="75432AE7" w:rsidR="00FF6192" w:rsidRDefault="00F1210F" w:rsidP="00116334">
      <w:pPr>
        <w:jc w:val="both"/>
      </w:pPr>
      <w:r>
        <w:lastRenderedPageBreak/>
        <w:br/>
      </w:r>
      <w:r w:rsidR="00C70B3D">
        <w:t xml:space="preserve">Los detalles de </w:t>
      </w:r>
      <w:r w:rsidR="00EE65F5">
        <w:t xml:space="preserve">la tabla anterior, referente a </w:t>
      </w:r>
      <w:r w:rsidR="00C70B3D">
        <w:t>las HU validadas</w:t>
      </w:r>
      <w:r w:rsidR="00EE65F5">
        <w:t xml:space="preserve"> por el equipo QA SDS,</w:t>
      </w:r>
      <w:r w:rsidR="00680EE8">
        <w:t>2890</w:t>
      </w:r>
      <w:r w:rsidR="00C70B3D">
        <w:t xml:space="preserve"> se pueden ver en la</w:t>
      </w:r>
      <w:r>
        <w:t xml:space="preserve"> </w:t>
      </w:r>
      <w:r w:rsidRPr="00023D4B">
        <w:rPr>
          <w:i/>
          <w:iCs/>
          <w:color w:val="44546A" w:themeColor="text2"/>
          <w:sz w:val="18"/>
          <w:szCs w:val="18"/>
        </w:rPr>
        <w:t>Tabla</w:t>
      </w:r>
      <w:r w:rsidR="004D6653">
        <w:rPr>
          <w:i/>
          <w:iCs/>
          <w:color w:val="44546A" w:themeColor="text2"/>
          <w:sz w:val="18"/>
          <w:szCs w:val="18"/>
        </w:rPr>
        <w:t>2</w:t>
      </w:r>
      <w:r w:rsidRPr="00023D4B">
        <w:rPr>
          <w:i/>
          <w:iCs/>
          <w:color w:val="44546A" w:themeColor="text2"/>
          <w:sz w:val="18"/>
          <w:szCs w:val="18"/>
        </w:rPr>
        <w:t xml:space="preserve"> Relación de HU y CA revisados por Equipo QA SDS</w:t>
      </w:r>
      <w:r>
        <w:t>.</w:t>
      </w:r>
    </w:p>
    <w:p w14:paraId="12298D29" w14:textId="2E66F1BE" w:rsidR="004D6653" w:rsidRDefault="004D6653" w:rsidP="00116334">
      <w:pPr>
        <w:jc w:val="both"/>
      </w:pPr>
      <w:r>
        <w:rPr>
          <w:b/>
          <w:bCs/>
          <w:sz w:val="24"/>
          <w:szCs w:val="24"/>
        </w:rPr>
        <w:t>Detalle Historias de Usuario validadas equipo QA SDS</w:t>
      </w:r>
    </w:p>
    <w:p w14:paraId="3BDEAEF9" w14:textId="499D9B77" w:rsidR="004D6653" w:rsidRDefault="004D6653" w:rsidP="004D6653">
      <w:pPr>
        <w:pStyle w:val="Descripcin"/>
        <w:keepNext/>
      </w:pPr>
      <w:r>
        <w:t xml:space="preserve">Tabla </w:t>
      </w:r>
      <w:fldSimple w:instr=" SEQ Tabla \* ARABIC ">
        <w:r>
          <w:rPr>
            <w:noProof/>
          </w:rPr>
          <w:t>2</w:t>
        </w:r>
      </w:fldSimple>
      <w:r>
        <w:t xml:space="preserve"> </w:t>
      </w:r>
      <w:r w:rsidRPr="005D2A9F">
        <w:t>Relación de HU y CA revisados por Equipo QA SDS</w:t>
      </w:r>
    </w:p>
    <w:tbl>
      <w:tblPr>
        <w:tblW w:w="4340" w:type="dxa"/>
        <w:tblCellMar>
          <w:left w:w="70" w:type="dxa"/>
          <w:right w:w="70" w:type="dxa"/>
        </w:tblCellMar>
        <w:tblLook w:val="04A0" w:firstRow="1" w:lastRow="0" w:firstColumn="1" w:lastColumn="0" w:noHBand="0" w:noVBand="1"/>
      </w:tblPr>
      <w:tblGrid>
        <w:gridCol w:w="2200"/>
        <w:gridCol w:w="2140"/>
      </w:tblGrid>
      <w:tr w:rsidR="004D6653" w:rsidRPr="00C8388F" w14:paraId="2CEB347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000000" w:fill="000000"/>
            <w:noWrap/>
            <w:vAlign w:val="bottom"/>
            <w:hideMark/>
          </w:tcPr>
          <w:p w14:paraId="7C7E48FA" w14:textId="77777777" w:rsidR="004D6653" w:rsidRPr="00C8388F" w:rsidRDefault="004D6653" w:rsidP="00907654">
            <w:pPr>
              <w:spacing w:after="0" w:line="240" w:lineRule="auto"/>
              <w:rPr>
                <w:rFonts w:ascii="Calibri" w:eastAsia="Times New Roman" w:hAnsi="Calibri" w:cs="Calibri"/>
                <w:color w:val="FFFFFF"/>
                <w:lang w:eastAsia="es-CO"/>
              </w:rPr>
            </w:pPr>
            <w:r w:rsidRPr="00C8388F">
              <w:rPr>
                <w:rFonts w:ascii="Calibri" w:eastAsia="Times New Roman" w:hAnsi="Calibri" w:cs="Calibri"/>
                <w:color w:val="FFFFFF"/>
                <w:lang w:eastAsia="es-CO"/>
              </w:rPr>
              <w:t>Historias de Usuario</w:t>
            </w:r>
          </w:p>
        </w:tc>
        <w:tc>
          <w:tcPr>
            <w:tcW w:w="2140" w:type="dxa"/>
            <w:tcBorders>
              <w:top w:val="single" w:sz="4" w:space="0" w:color="auto"/>
              <w:left w:val="single" w:sz="4" w:space="0" w:color="auto"/>
              <w:bottom w:val="single" w:sz="4" w:space="0" w:color="auto"/>
              <w:right w:val="single" w:sz="4" w:space="0" w:color="auto"/>
            </w:tcBorders>
            <w:shd w:val="clear" w:color="000000" w:fill="000000"/>
            <w:noWrap/>
            <w:vAlign w:val="bottom"/>
            <w:hideMark/>
          </w:tcPr>
          <w:p w14:paraId="13C2A2C6" w14:textId="77777777" w:rsidR="004D6653" w:rsidRPr="00C8388F" w:rsidRDefault="004D6653" w:rsidP="00907654">
            <w:pPr>
              <w:spacing w:after="0" w:line="240" w:lineRule="auto"/>
              <w:rPr>
                <w:rFonts w:ascii="Calibri" w:eastAsia="Times New Roman" w:hAnsi="Calibri" w:cs="Calibri"/>
                <w:color w:val="FFFFFF"/>
                <w:lang w:eastAsia="es-CO"/>
              </w:rPr>
            </w:pPr>
            <w:r w:rsidRPr="00C8388F">
              <w:rPr>
                <w:rFonts w:ascii="Calibri" w:eastAsia="Times New Roman" w:hAnsi="Calibri" w:cs="Calibri"/>
                <w:color w:val="FFFFFF"/>
                <w:lang w:eastAsia="es-CO"/>
              </w:rPr>
              <w:t>Cantidad CA</w:t>
            </w:r>
          </w:p>
        </w:tc>
      </w:tr>
      <w:tr w:rsidR="004D6653" w:rsidRPr="00C8388F" w14:paraId="52A9ED3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64864F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00005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2571AB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251E993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BFF7E4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00006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39B3A7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2422CEF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1E8661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00016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BA1400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5E99DDA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66AEC5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00018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EFA97A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0809864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FD8472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00027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72E589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1D7B4E2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070269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00028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984FA1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132A645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E71E31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00030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220E62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18</w:t>
            </w:r>
          </w:p>
        </w:tc>
      </w:tr>
      <w:tr w:rsidR="004D6653" w:rsidRPr="00C8388F" w14:paraId="513BFDF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C587FA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00031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A26E56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664EF35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58B644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00060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F93707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4</w:t>
            </w:r>
          </w:p>
        </w:tc>
      </w:tr>
      <w:tr w:rsidR="004D6653" w:rsidRPr="00C8388F" w14:paraId="42C1283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DDAA74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00076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85011A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30</w:t>
            </w:r>
          </w:p>
        </w:tc>
      </w:tr>
      <w:tr w:rsidR="004D6653" w:rsidRPr="00C8388F" w14:paraId="0C7C62A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73111A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00077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07E688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19</w:t>
            </w:r>
          </w:p>
        </w:tc>
      </w:tr>
      <w:tr w:rsidR="004D6653" w:rsidRPr="00C8388F" w14:paraId="45FA5D73"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AE24EB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00086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6F23C2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268CC06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0DFECB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00087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9888CC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1C9637B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0BCEAC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00089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A88C90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61E7210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9E34E2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00114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03AFC2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w:t>
            </w:r>
          </w:p>
        </w:tc>
      </w:tr>
      <w:tr w:rsidR="004D6653" w:rsidRPr="00C8388F" w14:paraId="65228EA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AEBF039"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00116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86BA84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5642CB8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9C813C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00117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BABBB7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34</w:t>
            </w:r>
          </w:p>
        </w:tc>
      </w:tr>
      <w:tr w:rsidR="004D6653" w:rsidRPr="00C8388F" w14:paraId="462B082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B86959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00118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526A23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7E70E5F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BE5968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00119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1CC1C9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32A6834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C3398F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00120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27FF9F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242AE4E3"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9080EE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00121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5302C9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1A5DF27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C9B980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00131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823396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20</w:t>
            </w:r>
          </w:p>
        </w:tc>
      </w:tr>
      <w:tr w:rsidR="004D6653" w:rsidRPr="00C8388F" w14:paraId="6B3F930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12CAFF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00135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A66F7D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522C642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0F95BA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00143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93DC7F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1321A62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C0C393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00153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BFBBA2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391D894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CF068F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00155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DF8493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2F1A6A9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D27B7D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00156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7C5820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34E0964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376E13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00157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2ABD39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64D8EAB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6F10C0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00172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866A51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16</w:t>
            </w:r>
          </w:p>
        </w:tc>
      </w:tr>
      <w:tr w:rsidR="004D6653" w:rsidRPr="00C8388F" w14:paraId="5CD1134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0B1CD5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00173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01E7DE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24</w:t>
            </w:r>
          </w:p>
        </w:tc>
      </w:tr>
      <w:tr w:rsidR="004D6653" w:rsidRPr="00C8388F" w14:paraId="4AF0C1F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BDCAD0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00174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BE7E95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34</w:t>
            </w:r>
          </w:p>
        </w:tc>
      </w:tr>
      <w:tr w:rsidR="004D6653" w:rsidRPr="00C8388F" w14:paraId="24A8C63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14D31F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00175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9837EE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36</w:t>
            </w:r>
          </w:p>
        </w:tc>
      </w:tr>
      <w:tr w:rsidR="004D6653" w:rsidRPr="00C8388F" w14:paraId="727281C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9C881A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lastRenderedPageBreak/>
              <w:t>HU 00183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C227F1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2971E99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DE982C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00184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24A5A2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163B2CF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21BABF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00199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AA0CF3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w:t>
            </w:r>
          </w:p>
        </w:tc>
      </w:tr>
      <w:tr w:rsidR="004D6653" w:rsidRPr="00C8388F" w14:paraId="348445B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73865A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00205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9A0AFC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7156991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173C1A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00299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0D89EF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73D7C00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23C8FE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00308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86A5F5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5455595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6EEB45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00309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E88774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140569B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951BB1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00310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F845D8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796B254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EB4C78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00311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857552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60AAF62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E8188F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00321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A6FDE2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2231DFA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9B3256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00323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8AE4FA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451DC693"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E5EEA4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00324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A4E9E5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75E9ED7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257D41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 00325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E7126C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20F6363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A4714F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HU00001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3FD216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32</w:t>
            </w:r>
          </w:p>
        </w:tc>
      </w:tr>
      <w:tr w:rsidR="004D6653" w:rsidRPr="00C8388F" w14:paraId="62E59AA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089D93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HU00002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35F87B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18</w:t>
            </w:r>
          </w:p>
        </w:tc>
      </w:tr>
      <w:tr w:rsidR="004D6653" w:rsidRPr="00C8388F" w14:paraId="2A0713D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D6A83C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HU00003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A4D7ED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24</w:t>
            </w:r>
          </w:p>
        </w:tc>
      </w:tr>
      <w:tr w:rsidR="004D6653" w:rsidRPr="00C8388F" w14:paraId="665FA0A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C91A30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HU00004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A28480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27</w:t>
            </w:r>
          </w:p>
        </w:tc>
      </w:tr>
      <w:tr w:rsidR="004D6653" w:rsidRPr="00C8388F" w14:paraId="77A56AB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DA4549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HU00007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44EA1E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45</w:t>
            </w:r>
          </w:p>
        </w:tc>
      </w:tr>
      <w:tr w:rsidR="004D6653" w:rsidRPr="00C8388F" w14:paraId="6C6F7DE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FFCB65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HU00008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CED089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25</w:t>
            </w:r>
          </w:p>
        </w:tc>
      </w:tr>
      <w:tr w:rsidR="004D6653" w:rsidRPr="00C8388F" w14:paraId="5763D28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C3D896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HU00009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FCC9B0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6E6B9B1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B914CDB"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HU00010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03E3B0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31</w:t>
            </w:r>
          </w:p>
        </w:tc>
      </w:tr>
      <w:tr w:rsidR="004D6653" w:rsidRPr="00C8388F" w14:paraId="4E23BA4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128AA0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HU00011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00EAD8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17</w:t>
            </w:r>
          </w:p>
        </w:tc>
      </w:tr>
      <w:tr w:rsidR="004D6653" w:rsidRPr="00C8388F" w14:paraId="39A6BDC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BAD41E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HU00013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0C53C4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17</w:t>
            </w:r>
          </w:p>
        </w:tc>
      </w:tr>
      <w:tr w:rsidR="004D6653" w:rsidRPr="00C8388F" w14:paraId="2086D60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CCB151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HU00014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5F4199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79B1487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FCE97E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HU00015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3A630F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15</w:t>
            </w:r>
          </w:p>
        </w:tc>
      </w:tr>
      <w:tr w:rsidR="004D6653" w:rsidRPr="00C8388F" w14:paraId="2254416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136348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HU00019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7891E1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1DC2DFB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55DFF9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HU00020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222D7E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18</w:t>
            </w:r>
          </w:p>
        </w:tc>
      </w:tr>
      <w:tr w:rsidR="004D6653" w:rsidRPr="00C8388F" w14:paraId="7442EE7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80E2F6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HU00021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33E334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4</w:t>
            </w:r>
          </w:p>
        </w:tc>
      </w:tr>
      <w:tr w:rsidR="004D6653" w:rsidRPr="00C8388F" w14:paraId="4DFC8B7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6C3D8E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HU00023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264BEE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38CE957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C7F557B"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HU00025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BFF362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478EB65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849FCA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HU00029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96F8D5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70B4C43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8F6498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HU00032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B6F87A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0FF42F4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1D7B5E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HU00033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B69ABE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4AF5155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5C6B4C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HU00040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310EA3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690CCBE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741A08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HU00041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BB710C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18</w:t>
            </w:r>
          </w:p>
        </w:tc>
      </w:tr>
      <w:tr w:rsidR="004D6653" w:rsidRPr="00C8388F" w14:paraId="7F2F14D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AF6928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HU00042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05F9DA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17</w:t>
            </w:r>
          </w:p>
        </w:tc>
      </w:tr>
      <w:tr w:rsidR="004D6653" w:rsidRPr="00C8388F" w14:paraId="3EAF3BB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C4020E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HU00045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33BF83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15</w:t>
            </w:r>
          </w:p>
        </w:tc>
      </w:tr>
      <w:tr w:rsidR="004D6653" w:rsidRPr="00C8388F" w14:paraId="75BA3F9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391AE9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HU00046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6E4E1E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50977BA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5266F4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HU00047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E88C91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32CC848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E70938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lastRenderedPageBreak/>
              <w:t>HU00050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FD7BF2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32</w:t>
            </w:r>
          </w:p>
        </w:tc>
      </w:tr>
      <w:tr w:rsidR="004D6653" w:rsidRPr="00C8388F" w14:paraId="1E822DC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B05B8B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HU00051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58D083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38</w:t>
            </w:r>
          </w:p>
        </w:tc>
      </w:tr>
      <w:tr w:rsidR="004D6653" w:rsidRPr="00C8388F" w14:paraId="53FADBD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32323C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HU00052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620662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38</w:t>
            </w:r>
          </w:p>
        </w:tc>
      </w:tr>
      <w:tr w:rsidR="004D6653" w:rsidRPr="00C8388F" w14:paraId="73C0F88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9D11F4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HU00053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6A99B8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61B1110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D0BA63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HU00054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2F37A8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15</w:t>
            </w:r>
          </w:p>
        </w:tc>
      </w:tr>
      <w:tr w:rsidR="004D6653" w:rsidRPr="00C8388F" w14:paraId="35414A7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0E7B81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HU00061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48D8C0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7223531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4D3CA3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HU00062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C00B4C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206A8C8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037605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HU00068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776B77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4</w:t>
            </w:r>
          </w:p>
        </w:tc>
      </w:tr>
      <w:tr w:rsidR="004D6653" w:rsidRPr="00C8388F" w14:paraId="75CA210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29F028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HU00069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930877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24E8648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661A48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HU00070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AF144C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306E283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266626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HU00074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CD9891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3A83511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D0A323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HU00075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B35D04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0FE9D19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ACB96E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HU00078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F69262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3305787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81AF19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HU00079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CB1FB6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1DF190B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3EAC72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HU00080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0E78BF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1806279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749C4B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HU00081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40BE96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43E01E0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F2928B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HU00082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90BC70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034922D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7EBF5D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HU00083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243EF8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3A152CE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7CAD50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HU00084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B5A164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16</w:t>
            </w:r>
          </w:p>
        </w:tc>
      </w:tr>
      <w:tr w:rsidR="004D6653" w:rsidRPr="00C8388F" w14:paraId="3567F0A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967AF7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HU00088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9C27DF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17</w:t>
            </w:r>
          </w:p>
        </w:tc>
      </w:tr>
      <w:tr w:rsidR="004D6653" w:rsidRPr="00C8388F" w14:paraId="3F9F429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F883B3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HU00092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854932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787FAE0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BCBB1B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HU00093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06D9F2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1A975ED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5441CFB"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HU00094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118AC5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48B1225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C1D450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HU00095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9EDF3D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4FDC295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E7FB1F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HU00096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3DAE6F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74EBF70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C2BAA2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HU00097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22A898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21</w:t>
            </w:r>
          </w:p>
        </w:tc>
      </w:tr>
      <w:tr w:rsidR="004D6653" w:rsidRPr="00C8388F" w14:paraId="4ED270B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B71D89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HU00098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98DC52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6D418F1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A3C0CC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HU00099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CC218E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71D7516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71C0C8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A18508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0722014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C5B5D0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80D73D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012A156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E97080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31B160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15BBB67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68466C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06820B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00E299A3"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D52DC19"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ED29D1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3E1D8F0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02CC0D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FEF65B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79449DF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F05FA6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364B36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599C0DC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86DC5B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6467FA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38F3C8E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2C9322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B96F2F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778DD52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B6FBB6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HU00109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8747A8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7F69B83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737FF69"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HU00110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A4E0D8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0C39264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5CD6E2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lastRenderedPageBreak/>
              <w:t>HU00111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50782F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370DAE0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77E9A7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HU00113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EF84F7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16</w:t>
            </w:r>
          </w:p>
        </w:tc>
      </w:tr>
      <w:tr w:rsidR="004D6653" w:rsidRPr="00C8388F" w14:paraId="1B29E38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2DADB1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HU00114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113442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29</w:t>
            </w:r>
          </w:p>
        </w:tc>
      </w:tr>
      <w:tr w:rsidR="004D6653" w:rsidRPr="00C8388F" w14:paraId="3B5B58A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10BAD8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HU00115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80DFAC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50C3D18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A63B6E9"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HU00122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E6CD8B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20</w:t>
            </w:r>
          </w:p>
        </w:tc>
      </w:tr>
      <w:tr w:rsidR="004D6653" w:rsidRPr="00C8388F" w14:paraId="162BBBF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34A267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HU00123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EB1CDA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2D3E320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6D6CEF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HU00124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9CECA9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3A76ED2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61150F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HU00125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15AFBB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701B55C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F75A77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HU00126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FA5A0E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2628045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3B6772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HU00127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A06E91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17</w:t>
            </w:r>
          </w:p>
        </w:tc>
      </w:tr>
      <w:tr w:rsidR="004D6653" w:rsidRPr="00C8388F" w14:paraId="7C54B0A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83B95A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HU00128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0E856B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0D924DA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809091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HU00129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DAFD52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28C681D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0B9068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HU00132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53B8E1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38A1D1D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26FD02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HU00133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69120B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2D514C4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2FB332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HU00134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9E5BB5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1BD5D18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2E81EC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HU00136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DF2849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32BAB08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4D3E9C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HU00140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0BB766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20</w:t>
            </w:r>
          </w:p>
        </w:tc>
      </w:tr>
      <w:tr w:rsidR="004D6653" w:rsidRPr="00C8388F" w14:paraId="51B8BF8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F12F3B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HU00158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51CECE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64C6E3E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79913B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HU00160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696DDC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6A0886A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D21C8C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HU00161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41FFBB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0871F50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4219E9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HU00163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8CDC0F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2F92EAD3"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6D26AF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HU00164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15E092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67AA127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247749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HU00165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A4FEFA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2C1F11D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292503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HU00166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21B4B2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7EB9B5E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EFBC9C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HU00167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C77E5D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16</w:t>
            </w:r>
          </w:p>
        </w:tc>
      </w:tr>
      <w:tr w:rsidR="004D6653" w:rsidRPr="00C8388F" w14:paraId="54D7315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583893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HU00171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2334B2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38609ED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E8DDC4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HU00176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349918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17</w:t>
            </w:r>
          </w:p>
        </w:tc>
      </w:tr>
      <w:tr w:rsidR="004D6653" w:rsidRPr="00C8388F" w14:paraId="68BF6E6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DB9894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HU00177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1D5237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119D0D9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2FBC9F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HU00178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07F604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15</w:t>
            </w:r>
          </w:p>
        </w:tc>
      </w:tr>
      <w:tr w:rsidR="004D6653" w:rsidRPr="00C8388F" w14:paraId="218E073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11FEBA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HU00179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09FE7D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20</w:t>
            </w:r>
          </w:p>
        </w:tc>
      </w:tr>
      <w:tr w:rsidR="004D6653" w:rsidRPr="00C8388F" w14:paraId="02DD281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0B76FD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HU00180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84B7BE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5E50B20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9586FE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HU00181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0C9871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455FB55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8C9CE1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HU00182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0F4409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03BBE75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3BC3FB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HU00184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7E628E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7A60A84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AA6714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HU00185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E55BDD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045CCFB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924E7C9"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HU00186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7DD002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7E55DAE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7993B4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HU00187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C83FB8B" w14:textId="77777777" w:rsidR="004D6653" w:rsidRPr="00C8388F" w:rsidRDefault="004D6653" w:rsidP="00907654">
            <w:pPr>
              <w:spacing w:after="0" w:line="240" w:lineRule="auto"/>
              <w:jc w:val="right"/>
              <w:rPr>
                <w:rFonts w:ascii="Calibri" w:eastAsia="Times New Roman" w:hAnsi="Calibri" w:cs="Calibri"/>
                <w:color w:val="000000"/>
                <w:lang w:eastAsia="es-CO"/>
              </w:rPr>
            </w:pPr>
            <w:r>
              <w:rPr>
                <w:rFonts w:ascii="Calibri" w:eastAsia="Times New Roman" w:hAnsi="Calibri" w:cs="Calibri"/>
                <w:color w:val="000000"/>
                <w:lang w:eastAsia="es-CO"/>
              </w:rPr>
              <w:t>7</w:t>
            </w:r>
          </w:p>
        </w:tc>
      </w:tr>
      <w:tr w:rsidR="004D6653" w:rsidRPr="00C8388F" w14:paraId="6F23778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EBD020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HU00188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404970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52F2E31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EAD840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HU00203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1AF08D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34BB9F7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AFED20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lastRenderedPageBreak/>
              <w:t>HU00204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CCC4D3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3FA321C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CE223B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HU00208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A815B9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4F3172F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05356B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HU00209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8325D4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5151A4C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71539F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45D7B5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15</w:t>
            </w:r>
          </w:p>
        </w:tc>
      </w:tr>
      <w:tr w:rsidR="004D6653" w:rsidRPr="00C8388F" w14:paraId="5B2CE98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42C316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E70099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16</w:t>
            </w:r>
          </w:p>
        </w:tc>
      </w:tr>
      <w:tr w:rsidR="004D6653" w:rsidRPr="00C8388F" w14:paraId="0A23451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506D93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2C9287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16</w:t>
            </w:r>
          </w:p>
        </w:tc>
      </w:tr>
      <w:tr w:rsidR="004D6653" w:rsidRPr="00C8388F" w14:paraId="6E0D79B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61F2D2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512D1F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16</w:t>
            </w:r>
          </w:p>
        </w:tc>
      </w:tr>
      <w:tr w:rsidR="004D6653" w:rsidRPr="00C8388F" w14:paraId="2A67158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603804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F5C138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32</w:t>
            </w:r>
          </w:p>
        </w:tc>
      </w:tr>
      <w:tr w:rsidR="004D6653" w:rsidRPr="00C8388F" w14:paraId="77C7613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FB218A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E68065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54D50FA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6E9445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DEF6A7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55250B5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CC770F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A46472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1C967DE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93211A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0DD15B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2A0102E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4689C6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HU00219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C45BA1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211025E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3D9767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HU00220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8A29A8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582326D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38C0E5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HU00221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F0E717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2AD3E40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794D1D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HU00223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3428AC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27744AA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DE0405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HU00224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F11C30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00150CB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35F967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HU00225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51D4CB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41FB817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2962C5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HU00226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62FC73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52E1E17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8A3B52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HU00227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B69BF6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1557F17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E943C1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HU00228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7D1593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2A55BDF3"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9D81AD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HU00229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28A2FB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1B8ECA8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664E2C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HU00230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75CBB6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183170B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FFC113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HU00231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42CDD4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3AEF543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BBCFAD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HU00232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BF0AB7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4E441CE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A7DB2B9"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HU00233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33E0B4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w:t>
            </w:r>
          </w:p>
        </w:tc>
      </w:tr>
      <w:tr w:rsidR="004D6653" w:rsidRPr="00C8388F" w14:paraId="77055C7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615AFE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HU00234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909C63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643F1E3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3B9BF3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HU00235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7EA580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084F8B6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47612F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HU00236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0C3884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44C013B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EA4653B"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HU00237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3CC6EB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7112AB4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7C0ED8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HU00239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F66428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2C49987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44291A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HU00240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8DA5DB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w:t>
            </w:r>
          </w:p>
        </w:tc>
      </w:tr>
      <w:tr w:rsidR="004D6653" w:rsidRPr="00C8388F" w14:paraId="1964B69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E6B9B9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HU00241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13C17A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728CB24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7BE876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HU00242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35DDA4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75F6FF7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AA06D2B"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HU00243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788CB9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2C2DDE6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FB3B7D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HU00244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C9FDEA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55F7EA2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6B9C33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HU00245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F8254B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4</w:t>
            </w:r>
          </w:p>
        </w:tc>
      </w:tr>
      <w:tr w:rsidR="004D6653" w:rsidRPr="00C8388F" w14:paraId="6FC5E08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2DE006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HU00246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9C25865"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27987BF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543599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HU00247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3D182E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5</w:t>
            </w:r>
          </w:p>
        </w:tc>
      </w:tr>
      <w:tr w:rsidR="004D6653" w:rsidRPr="00C8388F" w14:paraId="7F7AD7A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FD9741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lastRenderedPageBreak/>
              <w:t>HU00248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447BF1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w:t>
            </w:r>
          </w:p>
        </w:tc>
      </w:tr>
      <w:tr w:rsidR="004D6653" w:rsidRPr="00C8388F" w14:paraId="4DEA2ED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6B01D1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HU00249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D58420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18ED31D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C1379D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237275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5E33EBD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E9CC00B"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E8061C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7114A09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8EB0A5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BF996A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11E8520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F609AB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81D2A2F"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5DEFC68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89E867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499737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3F1713B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2A0975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5D9C99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511929D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35C7BD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E07ECE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15</w:t>
            </w:r>
          </w:p>
        </w:tc>
      </w:tr>
      <w:tr w:rsidR="004D6653" w:rsidRPr="00C8388F" w14:paraId="63F0A84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D66427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70FCB2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2338B16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27465D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674A05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621BD3A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0FB91C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HU00259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E14E18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2388E50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093739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HU00260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3C5BA4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7F8E5B3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5C71B3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HU00261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26B75A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2ED6C6D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34F3AD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HU00262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191BB9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3C2FC81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096A297"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HU00264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DE819B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731608E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01CFA2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HU00265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2B69F9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4FF7E5B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F60489B"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HU00266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BCE2F4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w:t>
            </w:r>
          </w:p>
        </w:tc>
      </w:tr>
      <w:tr w:rsidR="004D6653" w:rsidRPr="00C8388F" w14:paraId="0196004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434AF8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HU00267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43E357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00E2B35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294984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HU00268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9A2AD6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1096D64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407CF0E"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HU00269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A9EFE8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5C6C333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5A7F69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HU00271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7ACD4C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53ECE71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DF5C7C5"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HU00272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8FD994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6A1B9E1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269679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HU00273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0B71132"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654F908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08D3DB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HU00274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5854909"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17</w:t>
            </w:r>
          </w:p>
        </w:tc>
      </w:tr>
      <w:tr w:rsidR="004D6653" w:rsidRPr="00C8388F" w14:paraId="5A40491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8692021"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HU00277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4026097"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w:t>
            </w:r>
          </w:p>
        </w:tc>
      </w:tr>
      <w:tr w:rsidR="004D6653" w:rsidRPr="00C8388F" w14:paraId="71F27193"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F40AEB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HU00278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F7BF854"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46D87F8D"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CFC040B"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HU00280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B340CB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w:t>
            </w:r>
          </w:p>
        </w:tc>
      </w:tr>
      <w:tr w:rsidR="004D6653" w:rsidRPr="00C8388F" w14:paraId="0CC3832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AA2318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HU00281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B537BD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w:t>
            </w:r>
          </w:p>
        </w:tc>
      </w:tr>
      <w:tr w:rsidR="004D6653" w:rsidRPr="00C8388F" w14:paraId="00DA1DE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38B866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HU00282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AAED97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2</w:t>
            </w:r>
          </w:p>
        </w:tc>
      </w:tr>
      <w:tr w:rsidR="004D6653" w:rsidRPr="00C8388F" w14:paraId="6F701BB1"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AB9CEB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HU00283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53BBA8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77C159F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AE3542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HU00287</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E2049F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22BDDC5B"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FA6755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HU00288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FF12FA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3B29BE7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8BB5BD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HU00289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6BFE7BA"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5EFDEA1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B7D74E3"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HU00290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6F9FA2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77A1DF27"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E0ADC0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HU00291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1A8110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627EAF0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7FAE26B"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HU00292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ECCD11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1F723888"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10E996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HU00293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820052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11</w:t>
            </w:r>
          </w:p>
        </w:tc>
      </w:tr>
      <w:tr w:rsidR="004D6653" w:rsidRPr="00C8388F" w14:paraId="2E19F12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BEF75F2"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HU00294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C8CBC2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14</w:t>
            </w:r>
          </w:p>
        </w:tc>
      </w:tr>
      <w:tr w:rsidR="004D6653" w:rsidRPr="00C8388F" w14:paraId="0D37AA1E"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445B46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lastRenderedPageBreak/>
              <w:t>HU00296</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12756BE"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6</w:t>
            </w:r>
          </w:p>
        </w:tc>
      </w:tr>
      <w:tr w:rsidR="004D6653" w:rsidRPr="00C8388F" w14:paraId="1B0C4C4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B85F46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HU00320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CFCD88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0115B1E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1D6017A"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HU00322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A03711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68DA8043"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855E59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HU00323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5256D94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12</w:t>
            </w:r>
          </w:p>
        </w:tc>
      </w:tr>
      <w:tr w:rsidR="004D6653" w:rsidRPr="00C8388F" w14:paraId="7F10343F"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17773C4"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HU00324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EA0EF7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0D1921E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BB14AC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HU00328</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B8D76F3"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7</w:t>
            </w:r>
          </w:p>
        </w:tc>
      </w:tr>
      <w:tr w:rsidR="004D6653" w:rsidRPr="00C8388F" w14:paraId="37276594"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8360AF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HU00329</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C4F3EC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7D9DE699"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7D70B528"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HU00330</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7E2A9E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18486A8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DA4854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HU00331</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B9AAF6B"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0D2509F2"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D2C4C0F"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HU00332</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76EB511"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77049000"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0FB484D"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HU00333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311A570"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3</w:t>
            </w:r>
          </w:p>
        </w:tc>
      </w:tr>
      <w:tr w:rsidR="004D6653" w:rsidRPr="00C8388F" w14:paraId="0DCABB95"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51559CC"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HU00334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1F229C1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10</w:t>
            </w:r>
          </w:p>
        </w:tc>
      </w:tr>
      <w:tr w:rsidR="004D6653" w:rsidRPr="00C8388F" w14:paraId="2A17B08A"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58AF076"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HU00335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2E37B496"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43B4A82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9DC740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HU0034</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495B03FC"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8</w:t>
            </w:r>
          </w:p>
        </w:tc>
      </w:tr>
      <w:tr w:rsidR="004D6653" w:rsidRPr="00C8388F" w14:paraId="0DA4087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04A480B9"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HU0035</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35EAD96D"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9</w:t>
            </w:r>
          </w:p>
        </w:tc>
      </w:tr>
      <w:tr w:rsidR="004D6653" w:rsidRPr="00C8388F" w14:paraId="5841BCBC"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8E64760" w14:textId="77777777" w:rsidR="004D6653" w:rsidRPr="00C8388F" w:rsidRDefault="004D6653" w:rsidP="00907654">
            <w:pPr>
              <w:spacing w:after="0" w:line="240" w:lineRule="auto"/>
              <w:rPr>
                <w:rFonts w:ascii="Calibri" w:eastAsia="Times New Roman" w:hAnsi="Calibri" w:cs="Calibri"/>
                <w:color w:val="000000"/>
                <w:lang w:eastAsia="es-CO"/>
              </w:rPr>
            </w:pPr>
            <w:r w:rsidRPr="00C8388F">
              <w:rPr>
                <w:rFonts w:ascii="Calibri" w:eastAsia="Times New Roman" w:hAnsi="Calibri" w:cs="Calibri"/>
                <w:color w:val="000000"/>
                <w:lang w:eastAsia="es-CO"/>
              </w:rPr>
              <w:t>HU00383</w:t>
            </w:r>
          </w:p>
        </w:tc>
        <w:tc>
          <w:tcPr>
            <w:tcW w:w="2140" w:type="dxa"/>
            <w:tcBorders>
              <w:top w:val="single" w:sz="4" w:space="0" w:color="auto"/>
              <w:left w:val="single" w:sz="4" w:space="0" w:color="auto"/>
              <w:bottom w:val="single" w:sz="4" w:space="0" w:color="auto"/>
              <w:right w:val="single" w:sz="4" w:space="0" w:color="auto"/>
            </w:tcBorders>
            <w:shd w:val="clear" w:color="F2F2F2" w:fill="F2F2F2"/>
            <w:noWrap/>
            <w:vAlign w:val="bottom"/>
            <w:hideMark/>
          </w:tcPr>
          <w:p w14:paraId="654D0EE8" w14:textId="77777777" w:rsidR="004D6653" w:rsidRPr="00C8388F" w:rsidRDefault="004D6653" w:rsidP="00907654">
            <w:pPr>
              <w:spacing w:after="0" w:line="240" w:lineRule="auto"/>
              <w:jc w:val="right"/>
              <w:rPr>
                <w:rFonts w:ascii="Calibri" w:eastAsia="Times New Roman" w:hAnsi="Calibri" w:cs="Calibri"/>
                <w:color w:val="000000"/>
                <w:lang w:eastAsia="es-CO"/>
              </w:rPr>
            </w:pPr>
            <w:r w:rsidRPr="00C8388F">
              <w:rPr>
                <w:rFonts w:ascii="Calibri" w:eastAsia="Times New Roman" w:hAnsi="Calibri" w:cs="Calibri"/>
                <w:color w:val="000000"/>
                <w:lang w:eastAsia="es-CO"/>
              </w:rPr>
              <w:t>13</w:t>
            </w:r>
          </w:p>
        </w:tc>
      </w:tr>
      <w:tr w:rsidR="004D6653" w:rsidRPr="00C8388F" w14:paraId="4902FF86" w14:textId="77777777" w:rsidTr="00907654">
        <w:trPr>
          <w:trHeight w:val="300"/>
        </w:trPr>
        <w:tc>
          <w:tcPr>
            <w:tcW w:w="2200" w:type="dxa"/>
            <w:tcBorders>
              <w:top w:val="single" w:sz="4" w:space="0" w:color="auto"/>
              <w:left w:val="single" w:sz="4" w:space="0" w:color="auto"/>
              <w:bottom w:val="single" w:sz="4" w:space="0" w:color="auto"/>
              <w:right w:val="single" w:sz="4" w:space="0" w:color="auto"/>
            </w:tcBorders>
            <w:shd w:val="clear" w:color="000000" w:fill="000000"/>
            <w:noWrap/>
            <w:vAlign w:val="bottom"/>
            <w:hideMark/>
          </w:tcPr>
          <w:p w14:paraId="6CF26C0F" w14:textId="77777777" w:rsidR="004D6653" w:rsidRPr="00C8388F" w:rsidRDefault="004D6653" w:rsidP="00907654">
            <w:pPr>
              <w:spacing w:after="0" w:line="240" w:lineRule="auto"/>
              <w:rPr>
                <w:rFonts w:ascii="Calibri" w:eastAsia="Times New Roman" w:hAnsi="Calibri" w:cs="Calibri"/>
                <w:color w:val="FFFFFF"/>
                <w:lang w:eastAsia="es-CO"/>
              </w:rPr>
            </w:pPr>
            <w:r w:rsidRPr="00C8388F">
              <w:rPr>
                <w:rFonts w:ascii="Calibri" w:eastAsia="Times New Roman" w:hAnsi="Calibri" w:cs="Calibri"/>
                <w:color w:val="FFFFFF"/>
                <w:lang w:eastAsia="es-CO"/>
              </w:rPr>
              <w:t>Total general</w:t>
            </w:r>
          </w:p>
        </w:tc>
        <w:tc>
          <w:tcPr>
            <w:tcW w:w="2140" w:type="dxa"/>
            <w:tcBorders>
              <w:top w:val="single" w:sz="4" w:space="0" w:color="auto"/>
              <w:left w:val="single" w:sz="4" w:space="0" w:color="auto"/>
              <w:bottom w:val="single" w:sz="4" w:space="0" w:color="auto"/>
              <w:right w:val="single" w:sz="4" w:space="0" w:color="auto"/>
            </w:tcBorders>
            <w:shd w:val="clear" w:color="000000" w:fill="000000"/>
            <w:noWrap/>
            <w:vAlign w:val="bottom"/>
            <w:hideMark/>
          </w:tcPr>
          <w:p w14:paraId="2B286DA4" w14:textId="77777777" w:rsidR="004D6653" w:rsidRPr="00C8388F" w:rsidRDefault="004D6653" w:rsidP="00907654">
            <w:pPr>
              <w:keepNext/>
              <w:spacing w:after="0" w:line="240" w:lineRule="auto"/>
              <w:jc w:val="right"/>
              <w:rPr>
                <w:rFonts w:ascii="Calibri" w:eastAsia="Times New Roman" w:hAnsi="Calibri" w:cs="Calibri"/>
                <w:color w:val="FFFFFF"/>
                <w:lang w:eastAsia="es-CO"/>
              </w:rPr>
            </w:pPr>
            <w:r w:rsidRPr="00C8388F">
              <w:rPr>
                <w:rFonts w:ascii="Calibri" w:eastAsia="Times New Roman" w:hAnsi="Calibri" w:cs="Calibri"/>
                <w:color w:val="FFFFFF"/>
                <w:lang w:eastAsia="es-CO"/>
              </w:rPr>
              <w:t>289</w:t>
            </w:r>
            <w:r>
              <w:rPr>
                <w:rFonts w:ascii="Calibri" w:eastAsia="Times New Roman" w:hAnsi="Calibri" w:cs="Calibri"/>
                <w:color w:val="FFFFFF"/>
                <w:lang w:eastAsia="es-CO"/>
              </w:rPr>
              <w:t>0</w:t>
            </w:r>
          </w:p>
        </w:tc>
      </w:tr>
    </w:tbl>
    <w:p w14:paraId="603215E1" w14:textId="77777777" w:rsidR="004D6653" w:rsidRDefault="004D6653" w:rsidP="00116334">
      <w:pPr>
        <w:jc w:val="both"/>
      </w:pPr>
    </w:p>
    <w:p w14:paraId="0DEC0F24" w14:textId="40E5CA29" w:rsidR="00F1210F" w:rsidRPr="00F1210F" w:rsidRDefault="00F1210F" w:rsidP="00116334">
      <w:pPr>
        <w:jc w:val="both"/>
        <w:rPr>
          <w:b/>
          <w:bCs/>
          <w:sz w:val="24"/>
          <w:szCs w:val="24"/>
        </w:rPr>
      </w:pPr>
      <w:r w:rsidRPr="00F1210F">
        <w:rPr>
          <w:b/>
          <w:bCs/>
          <w:sz w:val="24"/>
          <w:szCs w:val="24"/>
        </w:rPr>
        <w:t>Análisis</w:t>
      </w:r>
    </w:p>
    <w:p w14:paraId="2274B6E2" w14:textId="337BF956" w:rsidR="00FF6192" w:rsidRDefault="00FF6192" w:rsidP="00116334">
      <w:pPr>
        <w:jc w:val="both"/>
      </w:pPr>
      <w:r>
        <w:t>De acuerdo con la</w:t>
      </w:r>
      <w:r w:rsidR="00EA43AB">
        <w:t xml:space="preserve">s </w:t>
      </w:r>
      <w:r w:rsidR="00EA43AB" w:rsidRPr="007D4515">
        <w:rPr>
          <w:b/>
          <w:bCs/>
        </w:rPr>
        <w:t>240</w:t>
      </w:r>
      <w:r>
        <w:t xml:space="preserve"> HU consignadas en protocolo de pruebas</w:t>
      </w:r>
      <w:r w:rsidR="00EA43AB">
        <w:t xml:space="preserve">, se logran revisar el </w:t>
      </w:r>
      <w:r w:rsidR="00EA43AB" w:rsidRPr="00680EE8">
        <w:rPr>
          <w:b/>
          <w:bCs/>
        </w:rPr>
        <w:t>100</w:t>
      </w:r>
      <w:r w:rsidR="00EA43AB" w:rsidRPr="00680EE8">
        <w:t>%</w:t>
      </w:r>
      <w:r w:rsidR="00D60FB2" w:rsidRPr="00680EE8">
        <w:t>;</w:t>
      </w:r>
      <w:r w:rsidR="00EA43AB" w:rsidRPr="00680EE8">
        <w:t xml:space="preserve"> con </w:t>
      </w:r>
      <w:r w:rsidR="008A483C" w:rsidRPr="00680EE8">
        <w:t>relación</w:t>
      </w:r>
      <w:r w:rsidR="007D4515" w:rsidRPr="00680EE8">
        <w:t xml:space="preserve"> a los </w:t>
      </w:r>
      <w:r w:rsidR="007D4515" w:rsidRPr="00680EE8">
        <w:rPr>
          <w:b/>
          <w:bCs/>
        </w:rPr>
        <w:t>28</w:t>
      </w:r>
      <w:r w:rsidR="00680EE8" w:rsidRPr="00680EE8">
        <w:rPr>
          <w:b/>
          <w:bCs/>
        </w:rPr>
        <w:t>9</w:t>
      </w:r>
      <w:r w:rsidR="007D4515" w:rsidRPr="00680EE8">
        <w:rPr>
          <w:b/>
          <w:bCs/>
        </w:rPr>
        <w:t>1</w:t>
      </w:r>
      <w:r w:rsidR="007D4515" w:rsidRPr="00680EE8">
        <w:t xml:space="preserve"> CA</w:t>
      </w:r>
      <w:r w:rsidR="00617293">
        <w:t>,</w:t>
      </w:r>
      <w:r w:rsidR="007D4515" w:rsidRPr="00680EE8">
        <w:t xml:space="preserve"> </w:t>
      </w:r>
      <w:r w:rsidR="00BE011A" w:rsidRPr="00680EE8">
        <w:t>se revisaron</w:t>
      </w:r>
      <w:r w:rsidR="008E5492" w:rsidRPr="00680EE8">
        <w:t xml:space="preserve"> </w:t>
      </w:r>
      <w:r w:rsidR="008E5492" w:rsidRPr="00680EE8">
        <w:rPr>
          <w:b/>
          <w:bCs/>
        </w:rPr>
        <w:t>28</w:t>
      </w:r>
      <w:r w:rsidR="00680EE8" w:rsidRPr="00680EE8">
        <w:rPr>
          <w:b/>
          <w:bCs/>
        </w:rPr>
        <w:t>90</w:t>
      </w:r>
      <w:r w:rsidR="008E5492" w:rsidRPr="00680EE8">
        <w:t xml:space="preserve"> para un </w:t>
      </w:r>
      <w:r w:rsidR="00BE011A" w:rsidRPr="00680EE8">
        <w:rPr>
          <w:b/>
          <w:bCs/>
        </w:rPr>
        <w:t>99.9</w:t>
      </w:r>
      <w:r w:rsidR="00680EE8" w:rsidRPr="00680EE8">
        <w:rPr>
          <w:b/>
          <w:bCs/>
        </w:rPr>
        <w:t>6</w:t>
      </w:r>
      <w:r w:rsidR="00BE011A" w:rsidRPr="00680EE8">
        <w:t>%.</w:t>
      </w:r>
    </w:p>
    <w:p w14:paraId="7BE5B6AC" w14:textId="5E78F81D" w:rsidR="008E5492" w:rsidRDefault="008E5492" w:rsidP="00116334">
      <w:pPr>
        <w:jc w:val="both"/>
      </w:pPr>
      <w:r>
        <w:t xml:space="preserve">De la revisión de las HU, se registraron </w:t>
      </w:r>
      <w:r w:rsidR="00294AE6">
        <w:t xml:space="preserve">por parte del equipo QA SDS </w:t>
      </w:r>
      <w:r w:rsidR="00294AE6" w:rsidRPr="00633FC0">
        <w:rPr>
          <w:b/>
          <w:bCs/>
        </w:rPr>
        <w:t>13</w:t>
      </w:r>
      <w:r w:rsidR="00FC12FB">
        <w:rPr>
          <w:b/>
          <w:bCs/>
        </w:rPr>
        <w:t>3</w:t>
      </w:r>
      <w:r w:rsidR="00294AE6">
        <w:t xml:space="preserve"> incidencias en la plataforma</w:t>
      </w:r>
      <w:r w:rsidR="00633FC0">
        <w:t xml:space="preserve"> JIRA</w:t>
      </w:r>
      <w:r w:rsidR="00294AE6">
        <w:t xml:space="preserve">, </w:t>
      </w:r>
      <w:r w:rsidR="0063716D">
        <w:t xml:space="preserve">de </w:t>
      </w:r>
      <w:r w:rsidR="00294AE6">
        <w:t>las cuales</w:t>
      </w:r>
      <w:r w:rsidR="001A06DD">
        <w:t>,</w:t>
      </w:r>
      <w:r w:rsidR="00294AE6">
        <w:t xml:space="preserve"> luego de </w:t>
      </w:r>
      <w:r w:rsidR="00937847">
        <w:t>actividades de validación</w:t>
      </w:r>
      <w:r w:rsidR="001A06DD">
        <w:t xml:space="preserve"> conjunta y depuración diaria</w:t>
      </w:r>
      <w:r w:rsidR="00937847">
        <w:t xml:space="preserve"> entre SDS y ETB</w:t>
      </w:r>
      <w:r w:rsidR="001A06DD">
        <w:t>,</w:t>
      </w:r>
      <w:r w:rsidR="00937847">
        <w:t xml:space="preserve"> se clasifican en los siguientes grupos</w:t>
      </w:r>
      <w:r w:rsidR="00635A05">
        <w:t xml:space="preserve">, estos </w:t>
      </w:r>
      <w:r w:rsidR="00B73D9F">
        <w:t xml:space="preserve">grupos corresponden a </w:t>
      </w:r>
      <w:r w:rsidR="00635A05">
        <w:t>los estados parametrizados en JIRA</w:t>
      </w:r>
      <w:r w:rsidR="00B73D9F">
        <w:t>,</w:t>
      </w:r>
      <w:r w:rsidR="00635A05">
        <w:t xml:space="preserve"> que permiten caracterizar los incidentes creados</w:t>
      </w:r>
      <w:r w:rsidR="001A06DD">
        <w:t>.</w:t>
      </w:r>
    </w:p>
    <w:p w14:paraId="7986CAE6" w14:textId="77777777" w:rsidR="00021D8C" w:rsidRDefault="002E2F7B" w:rsidP="00021D8C">
      <w:pPr>
        <w:keepNext/>
        <w:jc w:val="both"/>
      </w:pPr>
      <w:r>
        <w:rPr>
          <w:noProof/>
          <w14:ligatures w14:val="standardContextual"/>
        </w:rPr>
        <w:lastRenderedPageBreak/>
        <w:drawing>
          <wp:inline distT="0" distB="0" distL="0" distR="0" wp14:anchorId="0F6B09AD" wp14:editId="0D261317">
            <wp:extent cx="5612130" cy="3946525"/>
            <wp:effectExtent l="0" t="0" r="7620" b="15875"/>
            <wp:docPr id="1180899359" name="Gráfico 1">
              <a:extLst xmlns:a="http://schemas.openxmlformats.org/drawingml/2006/main">
                <a:ext uri="{FF2B5EF4-FFF2-40B4-BE49-F238E27FC236}">
                  <a16:creationId xmlns:a16="http://schemas.microsoft.com/office/drawing/2014/main" id="{A1376B9C-21C3-4C0F-99B2-5B0E20D004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D17C133" w14:textId="3B38E2C0" w:rsidR="002E2F7B" w:rsidRDefault="00021D8C" w:rsidP="00021D8C">
      <w:pPr>
        <w:pStyle w:val="Descripcin"/>
        <w:jc w:val="both"/>
      </w:pPr>
      <w:r>
        <w:t xml:space="preserve">Ilustración </w:t>
      </w:r>
      <w:fldSimple w:instr=" SEQ Ilustración \* ARABIC ">
        <w:r w:rsidR="00107B9C">
          <w:rPr>
            <w:noProof/>
          </w:rPr>
          <w:t>1</w:t>
        </w:r>
      </w:fldSimple>
      <w:r>
        <w:t xml:space="preserve"> </w:t>
      </w:r>
      <w:r w:rsidRPr="00BD1FDA">
        <w:t>Clasificación casos JIRA por estados</w:t>
      </w:r>
    </w:p>
    <w:p w14:paraId="795D9BE1" w14:textId="17320C90" w:rsidR="00B65ACD" w:rsidRDefault="002511DA" w:rsidP="00116334">
      <w:pPr>
        <w:jc w:val="both"/>
      </w:pPr>
      <w:r>
        <w:t xml:space="preserve">De esta gráfica se puede </w:t>
      </w:r>
      <w:r w:rsidR="005E14FD">
        <w:t>resaltar</w:t>
      </w:r>
      <w:r>
        <w:t xml:space="preserve"> </w:t>
      </w:r>
      <w:r w:rsidR="002734CB">
        <w:t>que,</w:t>
      </w:r>
      <w:r w:rsidR="00D43600">
        <w:t xml:space="preserve"> </w:t>
      </w:r>
      <w:r>
        <w:t xml:space="preserve">de las </w:t>
      </w:r>
      <w:r w:rsidRPr="002511DA">
        <w:rPr>
          <w:b/>
          <w:bCs/>
        </w:rPr>
        <w:t>13</w:t>
      </w:r>
      <w:r w:rsidR="003C52F1">
        <w:rPr>
          <w:b/>
          <w:bCs/>
        </w:rPr>
        <w:t>3</w:t>
      </w:r>
      <w:r>
        <w:t xml:space="preserve"> incidencias reportadas, quedan </w:t>
      </w:r>
      <w:r w:rsidRPr="002511DA">
        <w:rPr>
          <w:b/>
          <w:bCs/>
        </w:rPr>
        <w:t>5</w:t>
      </w:r>
      <w:r w:rsidR="00A848F0">
        <w:rPr>
          <w:b/>
          <w:bCs/>
        </w:rPr>
        <w:t>5</w:t>
      </w:r>
      <w:r>
        <w:t xml:space="preserve"> pendientes de </w:t>
      </w:r>
      <w:r w:rsidR="0051523E">
        <w:t xml:space="preserve">solución </w:t>
      </w:r>
      <w:r>
        <w:t>por parte de ETB</w:t>
      </w:r>
      <w:r w:rsidR="003E6ADC">
        <w:t xml:space="preserve">. </w:t>
      </w:r>
      <w:r w:rsidR="00A84460">
        <w:t xml:space="preserve">De los </w:t>
      </w:r>
      <w:r w:rsidR="00A84460" w:rsidRPr="00A84460">
        <w:rPr>
          <w:b/>
          <w:bCs/>
        </w:rPr>
        <w:t>41</w:t>
      </w:r>
      <w:r w:rsidR="00A84460">
        <w:t xml:space="preserve"> e</w:t>
      </w:r>
      <w:r w:rsidR="003D374A">
        <w:t xml:space="preserve">n </w:t>
      </w:r>
      <w:r w:rsidR="00A379CF">
        <w:t xml:space="preserve">estado </w:t>
      </w:r>
      <w:r w:rsidR="003D374A">
        <w:t>progreso</w:t>
      </w:r>
      <w:r w:rsidR="00553F13">
        <w:t xml:space="preserve">, </w:t>
      </w:r>
      <w:r w:rsidR="0051523E" w:rsidRPr="0051523E">
        <w:rPr>
          <w:b/>
          <w:bCs/>
        </w:rPr>
        <w:t>1</w:t>
      </w:r>
      <w:r w:rsidR="00553F13">
        <w:rPr>
          <w:b/>
          <w:bCs/>
        </w:rPr>
        <w:t>4</w:t>
      </w:r>
      <w:r w:rsidR="0051523E">
        <w:t xml:space="preserve"> son Bugs </w:t>
      </w:r>
      <w:r w:rsidR="00553F13">
        <w:t>n</w:t>
      </w:r>
      <w:r w:rsidR="0051523E">
        <w:t xml:space="preserve">o </w:t>
      </w:r>
      <w:r w:rsidR="00553F13">
        <w:t>b</w:t>
      </w:r>
      <w:r w:rsidR="0051523E">
        <w:t>loqueantes</w:t>
      </w:r>
      <w:r w:rsidR="003E6ADC">
        <w:t xml:space="preserve"> confirmados</w:t>
      </w:r>
      <w:r w:rsidR="00A379CF">
        <w:t xml:space="preserve">, </w:t>
      </w:r>
      <w:r w:rsidR="003E6ADC">
        <w:t xml:space="preserve">los </w:t>
      </w:r>
      <w:r w:rsidR="003E6ADC" w:rsidRPr="003E6ADC">
        <w:rPr>
          <w:b/>
          <w:bCs/>
        </w:rPr>
        <w:t>27</w:t>
      </w:r>
      <w:r w:rsidR="003E6ADC">
        <w:t xml:space="preserve"> restantes está pendientes validación</w:t>
      </w:r>
      <w:r w:rsidR="004E14AE">
        <w:t xml:space="preserve"> por parte de ETB</w:t>
      </w:r>
      <w:r w:rsidR="003E6ADC">
        <w:t xml:space="preserve">, </w:t>
      </w:r>
      <w:r w:rsidR="004E14AE">
        <w:t xml:space="preserve">al igual que </w:t>
      </w:r>
      <w:r w:rsidR="003E6ADC">
        <w:t xml:space="preserve">los </w:t>
      </w:r>
      <w:r w:rsidR="00A80A33" w:rsidRPr="00A80A33">
        <w:rPr>
          <w:b/>
          <w:bCs/>
        </w:rPr>
        <w:t>14</w:t>
      </w:r>
      <w:r w:rsidR="00A80A33">
        <w:t xml:space="preserve"> </w:t>
      </w:r>
      <w:r w:rsidR="00A379CF">
        <w:t xml:space="preserve">en estado </w:t>
      </w:r>
      <w:r w:rsidR="003D374A">
        <w:t>Suspendido</w:t>
      </w:r>
      <w:r w:rsidR="004E14AE">
        <w:t>, los cuales da</w:t>
      </w:r>
      <w:r w:rsidR="00B65ACD">
        <w:t>n</w:t>
      </w:r>
      <w:r w:rsidR="004E14AE">
        <w:t xml:space="preserve"> </w:t>
      </w:r>
      <w:r w:rsidR="00A379CF">
        <w:t xml:space="preserve">un total de </w:t>
      </w:r>
      <w:r w:rsidR="004E14AE">
        <w:rPr>
          <w:b/>
          <w:bCs/>
        </w:rPr>
        <w:t>41</w:t>
      </w:r>
      <w:r w:rsidR="004E14AE" w:rsidRPr="004E14AE">
        <w:t>.</w:t>
      </w:r>
    </w:p>
    <w:p w14:paraId="74844056" w14:textId="6BB6645F" w:rsidR="004D3B1C" w:rsidRDefault="009B1AAC" w:rsidP="00116334">
      <w:pPr>
        <w:jc w:val="both"/>
      </w:pPr>
      <w:r>
        <w:t>P</w:t>
      </w:r>
      <w:r w:rsidR="009F7048">
        <w:t xml:space="preserve">ara poderlas revisar y </w:t>
      </w:r>
      <w:r>
        <w:t xml:space="preserve">validar </w:t>
      </w:r>
      <w:r w:rsidR="009F7048">
        <w:t>por parte de ETB</w:t>
      </w:r>
      <w:r w:rsidR="002511DA">
        <w:t xml:space="preserve">, se requería terminar </w:t>
      </w:r>
      <w:r w:rsidR="00AD5617">
        <w:t xml:space="preserve">las pruebas </w:t>
      </w:r>
      <w:r w:rsidR="002511DA">
        <w:t>por parte de la SDS para iniciar estas actividades</w:t>
      </w:r>
      <w:r w:rsidR="00F7790B">
        <w:t xml:space="preserve"> por </w:t>
      </w:r>
      <w:r w:rsidR="009F7048">
        <w:t xml:space="preserve">parte de </w:t>
      </w:r>
      <w:r w:rsidR="00F7790B">
        <w:t>ellos</w:t>
      </w:r>
      <w:r w:rsidR="00852235">
        <w:t>.</w:t>
      </w:r>
    </w:p>
    <w:p w14:paraId="27C7625C" w14:textId="7DC7B3E6" w:rsidR="00F10EE1" w:rsidRDefault="00F10EE1" w:rsidP="00F10EE1">
      <w:pPr>
        <w:jc w:val="both"/>
      </w:pPr>
      <w:r>
        <w:t xml:space="preserve">Por lo anterior, es importarte aclarar que, de los casos escalados por el equipo QA de la SDS en la plataforma JIRA, se encuentran pendientes de validación por parte del contratista </w:t>
      </w:r>
      <w:r w:rsidRPr="00F10EE1">
        <w:rPr>
          <w:b/>
          <w:bCs/>
        </w:rPr>
        <w:t>41</w:t>
      </w:r>
      <w:r>
        <w:t xml:space="preserve"> casos, posterior al proceso de validación por parte del contratista, de estos </w:t>
      </w:r>
      <w:r w:rsidRPr="00F10EE1">
        <w:rPr>
          <w:b/>
          <w:bCs/>
        </w:rPr>
        <w:t>41</w:t>
      </w:r>
      <w:r>
        <w:t xml:space="preserve"> incidentes pueden generarse nuevos Bugs. </w:t>
      </w:r>
    </w:p>
    <w:p w14:paraId="29C932A0" w14:textId="23E2B025" w:rsidR="00F10EE1" w:rsidRDefault="00F10EE1" w:rsidP="00F10EE1">
      <w:pPr>
        <w:jc w:val="both"/>
      </w:pPr>
      <w:r>
        <w:t>En caso tal de que los anteriores incidentes cuarenta y un (</w:t>
      </w:r>
      <w:r w:rsidRPr="000937D9">
        <w:rPr>
          <w:b/>
          <w:bCs/>
        </w:rPr>
        <w:t>41</w:t>
      </w:r>
      <w:r>
        <w:t>) se conviertan en Bugs, el porcentaje de Bugs sobre el total</w:t>
      </w:r>
      <w:r w:rsidR="000937D9">
        <w:t xml:space="preserve"> de criterios de aceptación</w:t>
      </w:r>
      <w:r>
        <w:t xml:space="preserve"> se estima incrementará </w:t>
      </w:r>
      <w:r w:rsidRPr="000937D9">
        <w:rPr>
          <w:b/>
          <w:bCs/>
        </w:rPr>
        <w:t>1.41</w:t>
      </w:r>
      <w:r>
        <w:t>%</w:t>
      </w:r>
      <w:r w:rsidR="000937D9">
        <w:t>,</w:t>
      </w:r>
      <w:r>
        <w:t xml:space="preserve"> que sumado al </w:t>
      </w:r>
      <w:r w:rsidRPr="000937D9">
        <w:rPr>
          <w:b/>
          <w:bCs/>
        </w:rPr>
        <w:t>0.48</w:t>
      </w:r>
      <w:r>
        <w:t xml:space="preserve">% de los </w:t>
      </w:r>
      <w:r w:rsidRPr="000937D9">
        <w:rPr>
          <w:b/>
          <w:bCs/>
        </w:rPr>
        <w:t>14</w:t>
      </w:r>
      <w:r>
        <w:t xml:space="preserve"> Bugs ya reconocidos por el contratista, llegaría al </w:t>
      </w:r>
      <w:r w:rsidRPr="000937D9">
        <w:rPr>
          <w:b/>
          <w:bCs/>
        </w:rPr>
        <w:t>1.89</w:t>
      </w:r>
      <w:r>
        <w:t xml:space="preserve">%, lo cual en ningún momento sobrepasa el </w:t>
      </w:r>
      <w:r w:rsidR="00281AFF">
        <w:t>umbral</w:t>
      </w:r>
      <w:r>
        <w:t xml:space="preserve"> establecido</w:t>
      </w:r>
      <w:r w:rsidR="00281AFF">
        <w:t xml:space="preserve"> el documento</w:t>
      </w:r>
      <w:r>
        <w:t xml:space="preserve"> </w:t>
      </w:r>
      <w:r w:rsidR="00281AFF">
        <w:t>del protocolo de pruebas</w:t>
      </w:r>
      <w:r w:rsidR="00986EE8">
        <w:t>,</w:t>
      </w:r>
      <w:r w:rsidR="00281AFF">
        <w:t xml:space="preserve"> el cual tiene </w:t>
      </w:r>
      <w:r>
        <w:t xml:space="preserve">un margen </w:t>
      </w:r>
      <w:r w:rsidR="00986EE8">
        <w:t xml:space="preserve">de </w:t>
      </w:r>
      <w:r w:rsidR="00281AFF">
        <w:t xml:space="preserve">hasta </w:t>
      </w:r>
      <w:r>
        <w:t xml:space="preserve">el </w:t>
      </w:r>
      <w:r w:rsidRPr="000937D9">
        <w:rPr>
          <w:b/>
          <w:bCs/>
        </w:rPr>
        <w:t>10</w:t>
      </w:r>
      <w:r>
        <w:t>%.</w:t>
      </w:r>
    </w:p>
    <w:p w14:paraId="623BF8A8" w14:textId="77777777" w:rsidR="003D5EEF" w:rsidRDefault="003D5EEF" w:rsidP="00F10EE1">
      <w:pPr>
        <w:jc w:val="both"/>
      </w:pPr>
    </w:p>
    <w:tbl>
      <w:tblPr>
        <w:tblW w:w="5520" w:type="dxa"/>
        <w:tblCellMar>
          <w:left w:w="70" w:type="dxa"/>
          <w:right w:w="70" w:type="dxa"/>
        </w:tblCellMar>
        <w:tblLook w:val="04A0" w:firstRow="1" w:lastRow="0" w:firstColumn="1" w:lastColumn="0" w:noHBand="0" w:noVBand="1"/>
      </w:tblPr>
      <w:tblGrid>
        <w:gridCol w:w="1680"/>
        <w:gridCol w:w="1220"/>
        <w:gridCol w:w="1420"/>
        <w:gridCol w:w="1200"/>
      </w:tblGrid>
      <w:tr w:rsidR="0069068D" w:rsidRPr="0069068D" w14:paraId="6BD4D913" w14:textId="77777777" w:rsidTr="0069068D">
        <w:trPr>
          <w:trHeight w:val="300"/>
        </w:trPr>
        <w:tc>
          <w:tcPr>
            <w:tcW w:w="1680" w:type="dxa"/>
            <w:tcBorders>
              <w:top w:val="single" w:sz="4" w:space="0" w:color="000000"/>
              <w:left w:val="nil"/>
              <w:bottom w:val="single" w:sz="4" w:space="0" w:color="000000"/>
              <w:right w:val="nil"/>
            </w:tcBorders>
            <w:noWrap/>
            <w:vAlign w:val="bottom"/>
            <w:hideMark/>
          </w:tcPr>
          <w:p w14:paraId="20A4EF6D" w14:textId="77777777" w:rsidR="0069068D" w:rsidRPr="0069068D" w:rsidRDefault="0069068D" w:rsidP="0069068D">
            <w:pPr>
              <w:spacing w:after="0" w:line="240" w:lineRule="auto"/>
              <w:rPr>
                <w:rFonts w:ascii="Aptos Narrow" w:eastAsia="Times New Roman" w:hAnsi="Aptos Narrow" w:cs="Times New Roman"/>
                <w:b/>
                <w:bCs/>
                <w:color w:val="000000"/>
                <w:lang w:eastAsia="es-CO"/>
              </w:rPr>
            </w:pPr>
            <w:r w:rsidRPr="0069068D">
              <w:rPr>
                <w:rFonts w:ascii="Aptos Narrow" w:eastAsia="Times New Roman" w:hAnsi="Aptos Narrow" w:cs="Times New Roman"/>
                <w:b/>
                <w:bCs/>
                <w:color w:val="000000"/>
                <w:lang w:eastAsia="es-CO"/>
              </w:rPr>
              <w:lastRenderedPageBreak/>
              <w:t>Estado</w:t>
            </w:r>
          </w:p>
        </w:tc>
        <w:tc>
          <w:tcPr>
            <w:tcW w:w="1220" w:type="dxa"/>
            <w:tcBorders>
              <w:top w:val="single" w:sz="4" w:space="0" w:color="000000"/>
              <w:left w:val="nil"/>
              <w:bottom w:val="single" w:sz="4" w:space="0" w:color="000000"/>
              <w:right w:val="nil"/>
            </w:tcBorders>
            <w:noWrap/>
            <w:vAlign w:val="bottom"/>
            <w:hideMark/>
          </w:tcPr>
          <w:p w14:paraId="7281EB48" w14:textId="77777777" w:rsidR="0069068D" w:rsidRPr="0069068D" w:rsidRDefault="0069068D" w:rsidP="0069068D">
            <w:pPr>
              <w:spacing w:after="0" w:line="240" w:lineRule="auto"/>
              <w:jc w:val="center"/>
              <w:rPr>
                <w:rFonts w:ascii="Aptos Narrow" w:eastAsia="Times New Roman" w:hAnsi="Aptos Narrow" w:cs="Times New Roman"/>
                <w:b/>
                <w:bCs/>
                <w:color w:val="000000"/>
                <w:lang w:eastAsia="es-CO"/>
              </w:rPr>
            </w:pPr>
            <w:r w:rsidRPr="0069068D">
              <w:rPr>
                <w:rFonts w:ascii="Aptos Narrow" w:eastAsia="Times New Roman" w:hAnsi="Aptos Narrow" w:cs="Times New Roman"/>
                <w:b/>
                <w:bCs/>
                <w:color w:val="000000"/>
                <w:lang w:eastAsia="es-CO"/>
              </w:rPr>
              <w:t>Cantidad</w:t>
            </w:r>
          </w:p>
        </w:tc>
        <w:tc>
          <w:tcPr>
            <w:tcW w:w="1420" w:type="dxa"/>
            <w:tcBorders>
              <w:top w:val="single" w:sz="4" w:space="0" w:color="000000"/>
              <w:left w:val="nil"/>
              <w:bottom w:val="single" w:sz="4" w:space="0" w:color="000000"/>
              <w:right w:val="nil"/>
            </w:tcBorders>
            <w:noWrap/>
            <w:vAlign w:val="bottom"/>
            <w:hideMark/>
          </w:tcPr>
          <w:p w14:paraId="7D2C1C51" w14:textId="77777777" w:rsidR="0069068D" w:rsidRPr="0069068D" w:rsidRDefault="0069068D" w:rsidP="0069068D">
            <w:pPr>
              <w:spacing w:after="0" w:line="240" w:lineRule="auto"/>
              <w:jc w:val="center"/>
              <w:rPr>
                <w:rFonts w:ascii="Aptos Narrow" w:eastAsia="Times New Roman" w:hAnsi="Aptos Narrow" w:cs="Times New Roman"/>
                <w:b/>
                <w:bCs/>
                <w:color w:val="000000"/>
                <w:lang w:eastAsia="es-CO"/>
              </w:rPr>
            </w:pPr>
            <w:r w:rsidRPr="0069068D">
              <w:rPr>
                <w:rFonts w:ascii="Aptos Narrow" w:eastAsia="Times New Roman" w:hAnsi="Aptos Narrow" w:cs="Times New Roman"/>
                <w:b/>
                <w:bCs/>
                <w:color w:val="000000"/>
                <w:lang w:eastAsia="es-CO"/>
              </w:rPr>
              <w:t>Bugs</w:t>
            </w:r>
          </w:p>
        </w:tc>
        <w:tc>
          <w:tcPr>
            <w:tcW w:w="1200" w:type="dxa"/>
            <w:tcBorders>
              <w:top w:val="single" w:sz="4" w:space="0" w:color="000000"/>
              <w:left w:val="nil"/>
              <w:bottom w:val="single" w:sz="4" w:space="0" w:color="000000"/>
              <w:right w:val="nil"/>
            </w:tcBorders>
            <w:noWrap/>
            <w:vAlign w:val="bottom"/>
            <w:hideMark/>
          </w:tcPr>
          <w:p w14:paraId="204756AC" w14:textId="77777777" w:rsidR="0069068D" w:rsidRPr="0069068D" w:rsidRDefault="0069068D" w:rsidP="0069068D">
            <w:pPr>
              <w:spacing w:after="0" w:line="240" w:lineRule="auto"/>
              <w:jc w:val="center"/>
              <w:rPr>
                <w:rFonts w:ascii="Aptos Narrow" w:eastAsia="Times New Roman" w:hAnsi="Aptos Narrow" w:cs="Times New Roman"/>
                <w:b/>
                <w:bCs/>
                <w:color w:val="000000"/>
                <w:lang w:eastAsia="es-CO"/>
              </w:rPr>
            </w:pPr>
            <w:r w:rsidRPr="0069068D">
              <w:rPr>
                <w:rFonts w:ascii="Aptos Narrow" w:eastAsia="Times New Roman" w:hAnsi="Aptos Narrow" w:cs="Times New Roman"/>
                <w:b/>
                <w:bCs/>
                <w:color w:val="000000"/>
                <w:lang w:eastAsia="es-CO"/>
              </w:rPr>
              <w:t>Total</w:t>
            </w:r>
          </w:p>
        </w:tc>
      </w:tr>
      <w:tr w:rsidR="0069068D" w:rsidRPr="0069068D" w14:paraId="682C3035" w14:textId="77777777" w:rsidTr="0069068D">
        <w:trPr>
          <w:trHeight w:val="300"/>
        </w:trPr>
        <w:tc>
          <w:tcPr>
            <w:tcW w:w="1680" w:type="dxa"/>
            <w:tcBorders>
              <w:top w:val="nil"/>
              <w:left w:val="nil"/>
              <w:bottom w:val="nil"/>
              <w:right w:val="nil"/>
            </w:tcBorders>
            <w:shd w:val="clear" w:color="D9D9D9" w:fill="D9D9D9"/>
            <w:noWrap/>
            <w:vAlign w:val="bottom"/>
            <w:hideMark/>
          </w:tcPr>
          <w:p w14:paraId="5F98B0E0" w14:textId="77777777" w:rsidR="0069068D" w:rsidRPr="0069068D" w:rsidRDefault="0069068D" w:rsidP="0069068D">
            <w:pPr>
              <w:spacing w:after="0" w:line="240" w:lineRule="auto"/>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Cerrado</w:t>
            </w:r>
          </w:p>
        </w:tc>
        <w:tc>
          <w:tcPr>
            <w:tcW w:w="1220" w:type="dxa"/>
            <w:tcBorders>
              <w:top w:val="nil"/>
              <w:left w:val="nil"/>
              <w:bottom w:val="nil"/>
              <w:right w:val="nil"/>
            </w:tcBorders>
            <w:shd w:val="clear" w:color="D9D9D9" w:fill="D9D9D9"/>
            <w:noWrap/>
            <w:vAlign w:val="bottom"/>
            <w:hideMark/>
          </w:tcPr>
          <w:p w14:paraId="7FC66EB1" w14:textId="7389888C" w:rsidR="0069068D" w:rsidRPr="0069068D" w:rsidRDefault="00BF126D" w:rsidP="0069068D">
            <w:pPr>
              <w:spacing w:after="0" w:line="240" w:lineRule="auto"/>
              <w:jc w:val="center"/>
              <w:rPr>
                <w:rFonts w:ascii="Aptos Narrow" w:eastAsia="Times New Roman" w:hAnsi="Aptos Narrow" w:cs="Times New Roman"/>
                <w:color w:val="000000"/>
                <w:lang w:eastAsia="es-CO"/>
              </w:rPr>
            </w:pPr>
            <w:r>
              <w:rPr>
                <w:rFonts w:ascii="Aptos Narrow" w:eastAsia="Times New Roman" w:hAnsi="Aptos Narrow" w:cs="Times New Roman"/>
                <w:color w:val="000000"/>
                <w:lang w:eastAsia="es-CO"/>
              </w:rPr>
              <w:t>61</w:t>
            </w:r>
          </w:p>
        </w:tc>
        <w:tc>
          <w:tcPr>
            <w:tcW w:w="1420" w:type="dxa"/>
            <w:tcBorders>
              <w:top w:val="nil"/>
              <w:left w:val="nil"/>
              <w:bottom w:val="nil"/>
              <w:right w:val="nil"/>
            </w:tcBorders>
            <w:shd w:val="clear" w:color="D9D9D9" w:fill="D9D9D9"/>
            <w:noWrap/>
            <w:vAlign w:val="bottom"/>
            <w:hideMark/>
          </w:tcPr>
          <w:p w14:paraId="7A917D06"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0</w:t>
            </w:r>
          </w:p>
        </w:tc>
        <w:tc>
          <w:tcPr>
            <w:tcW w:w="1200" w:type="dxa"/>
            <w:tcBorders>
              <w:top w:val="nil"/>
              <w:left w:val="nil"/>
              <w:bottom w:val="nil"/>
              <w:right w:val="nil"/>
            </w:tcBorders>
            <w:shd w:val="clear" w:color="D9D9D9" w:fill="D9D9D9"/>
            <w:noWrap/>
            <w:vAlign w:val="bottom"/>
            <w:hideMark/>
          </w:tcPr>
          <w:p w14:paraId="3A7651C8" w14:textId="2F74F4AD" w:rsidR="0069068D" w:rsidRPr="0069068D" w:rsidRDefault="00BF126D" w:rsidP="0069068D">
            <w:pPr>
              <w:spacing w:after="0" w:line="240" w:lineRule="auto"/>
              <w:jc w:val="center"/>
              <w:rPr>
                <w:rFonts w:ascii="Aptos Narrow" w:eastAsia="Times New Roman" w:hAnsi="Aptos Narrow" w:cs="Times New Roman"/>
                <w:color w:val="000000"/>
                <w:lang w:eastAsia="es-CO"/>
              </w:rPr>
            </w:pPr>
            <w:r>
              <w:rPr>
                <w:rFonts w:ascii="Aptos Narrow" w:eastAsia="Times New Roman" w:hAnsi="Aptos Narrow" w:cs="Times New Roman"/>
                <w:color w:val="000000"/>
                <w:lang w:eastAsia="es-CO"/>
              </w:rPr>
              <w:t>61</w:t>
            </w:r>
          </w:p>
        </w:tc>
      </w:tr>
      <w:tr w:rsidR="0069068D" w:rsidRPr="0069068D" w14:paraId="063B28F7" w14:textId="77777777" w:rsidTr="0069068D">
        <w:trPr>
          <w:trHeight w:val="300"/>
        </w:trPr>
        <w:tc>
          <w:tcPr>
            <w:tcW w:w="1680" w:type="dxa"/>
            <w:tcBorders>
              <w:top w:val="nil"/>
              <w:left w:val="nil"/>
              <w:bottom w:val="nil"/>
              <w:right w:val="nil"/>
            </w:tcBorders>
            <w:noWrap/>
            <w:vAlign w:val="bottom"/>
            <w:hideMark/>
          </w:tcPr>
          <w:p w14:paraId="02425732" w14:textId="77777777" w:rsidR="0069068D" w:rsidRPr="0069068D" w:rsidRDefault="0069068D" w:rsidP="0069068D">
            <w:pPr>
              <w:spacing w:after="0" w:line="240" w:lineRule="auto"/>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En Progreso</w:t>
            </w:r>
          </w:p>
        </w:tc>
        <w:tc>
          <w:tcPr>
            <w:tcW w:w="1220" w:type="dxa"/>
            <w:tcBorders>
              <w:top w:val="nil"/>
              <w:left w:val="nil"/>
              <w:bottom w:val="nil"/>
              <w:right w:val="nil"/>
            </w:tcBorders>
            <w:noWrap/>
            <w:vAlign w:val="bottom"/>
            <w:hideMark/>
          </w:tcPr>
          <w:p w14:paraId="4617C8E5" w14:textId="67ED40C7" w:rsidR="0069068D" w:rsidRPr="0069068D" w:rsidRDefault="00BF126D" w:rsidP="0069068D">
            <w:pPr>
              <w:spacing w:after="0" w:line="240" w:lineRule="auto"/>
              <w:jc w:val="center"/>
              <w:rPr>
                <w:rFonts w:ascii="Aptos Narrow" w:eastAsia="Times New Roman" w:hAnsi="Aptos Narrow" w:cs="Times New Roman"/>
                <w:color w:val="000000"/>
                <w:lang w:eastAsia="es-CO"/>
              </w:rPr>
            </w:pPr>
            <w:r>
              <w:rPr>
                <w:rFonts w:ascii="Aptos Narrow" w:eastAsia="Times New Roman" w:hAnsi="Aptos Narrow" w:cs="Times New Roman"/>
                <w:color w:val="000000"/>
                <w:lang w:eastAsia="es-CO"/>
              </w:rPr>
              <w:t>27</w:t>
            </w:r>
          </w:p>
        </w:tc>
        <w:tc>
          <w:tcPr>
            <w:tcW w:w="1420" w:type="dxa"/>
            <w:tcBorders>
              <w:top w:val="nil"/>
              <w:left w:val="nil"/>
              <w:bottom w:val="nil"/>
              <w:right w:val="nil"/>
            </w:tcBorders>
            <w:noWrap/>
            <w:vAlign w:val="bottom"/>
            <w:hideMark/>
          </w:tcPr>
          <w:p w14:paraId="1982C7B9" w14:textId="5364C635"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1</w:t>
            </w:r>
            <w:r w:rsidR="00BF126D">
              <w:rPr>
                <w:rFonts w:ascii="Aptos Narrow" w:eastAsia="Times New Roman" w:hAnsi="Aptos Narrow" w:cs="Times New Roman"/>
                <w:color w:val="000000"/>
                <w:lang w:eastAsia="es-CO"/>
              </w:rPr>
              <w:t>4</w:t>
            </w:r>
          </w:p>
        </w:tc>
        <w:tc>
          <w:tcPr>
            <w:tcW w:w="1200" w:type="dxa"/>
            <w:tcBorders>
              <w:top w:val="nil"/>
              <w:left w:val="nil"/>
              <w:bottom w:val="nil"/>
              <w:right w:val="nil"/>
            </w:tcBorders>
            <w:noWrap/>
            <w:vAlign w:val="bottom"/>
            <w:hideMark/>
          </w:tcPr>
          <w:p w14:paraId="4934B61C" w14:textId="25497A26"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4</w:t>
            </w:r>
            <w:r w:rsidR="00BF126D">
              <w:rPr>
                <w:rFonts w:ascii="Aptos Narrow" w:eastAsia="Times New Roman" w:hAnsi="Aptos Narrow" w:cs="Times New Roman"/>
                <w:color w:val="000000"/>
                <w:lang w:eastAsia="es-CO"/>
              </w:rPr>
              <w:t>1</w:t>
            </w:r>
          </w:p>
        </w:tc>
      </w:tr>
      <w:tr w:rsidR="0069068D" w:rsidRPr="0069068D" w14:paraId="706E6517" w14:textId="77777777" w:rsidTr="0069068D">
        <w:trPr>
          <w:trHeight w:val="300"/>
        </w:trPr>
        <w:tc>
          <w:tcPr>
            <w:tcW w:w="1680" w:type="dxa"/>
            <w:tcBorders>
              <w:top w:val="nil"/>
              <w:left w:val="nil"/>
              <w:bottom w:val="nil"/>
              <w:right w:val="nil"/>
            </w:tcBorders>
            <w:shd w:val="clear" w:color="D9D9D9" w:fill="D9D9D9"/>
            <w:noWrap/>
            <w:vAlign w:val="bottom"/>
            <w:hideMark/>
          </w:tcPr>
          <w:p w14:paraId="269F4893" w14:textId="77777777" w:rsidR="0069068D" w:rsidRPr="0069068D" w:rsidRDefault="0069068D" w:rsidP="0069068D">
            <w:pPr>
              <w:spacing w:after="0" w:line="240" w:lineRule="auto"/>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Registrado</w:t>
            </w:r>
          </w:p>
        </w:tc>
        <w:tc>
          <w:tcPr>
            <w:tcW w:w="1220" w:type="dxa"/>
            <w:tcBorders>
              <w:top w:val="nil"/>
              <w:left w:val="nil"/>
              <w:bottom w:val="nil"/>
              <w:right w:val="nil"/>
            </w:tcBorders>
            <w:shd w:val="clear" w:color="D9D9D9" w:fill="D9D9D9"/>
            <w:noWrap/>
            <w:vAlign w:val="bottom"/>
            <w:hideMark/>
          </w:tcPr>
          <w:p w14:paraId="47AFF5C3"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0</w:t>
            </w:r>
          </w:p>
        </w:tc>
        <w:tc>
          <w:tcPr>
            <w:tcW w:w="1420" w:type="dxa"/>
            <w:tcBorders>
              <w:top w:val="nil"/>
              <w:left w:val="nil"/>
              <w:bottom w:val="nil"/>
              <w:right w:val="nil"/>
            </w:tcBorders>
            <w:shd w:val="clear" w:color="D9D9D9" w:fill="D9D9D9"/>
            <w:noWrap/>
            <w:vAlign w:val="bottom"/>
            <w:hideMark/>
          </w:tcPr>
          <w:p w14:paraId="447402D2"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0</w:t>
            </w:r>
          </w:p>
        </w:tc>
        <w:tc>
          <w:tcPr>
            <w:tcW w:w="1200" w:type="dxa"/>
            <w:tcBorders>
              <w:top w:val="nil"/>
              <w:left w:val="nil"/>
              <w:bottom w:val="nil"/>
              <w:right w:val="nil"/>
            </w:tcBorders>
            <w:shd w:val="clear" w:color="D9D9D9" w:fill="D9D9D9"/>
            <w:noWrap/>
            <w:vAlign w:val="bottom"/>
            <w:hideMark/>
          </w:tcPr>
          <w:p w14:paraId="319D08FB"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0</w:t>
            </w:r>
          </w:p>
        </w:tc>
      </w:tr>
      <w:tr w:rsidR="0069068D" w:rsidRPr="0069068D" w14:paraId="090DDF93" w14:textId="77777777" w:rsidTr="0069068D">
        <w:trPr>
          <w:trHeight w:val="300"/>
        </w:trPr>
        <w:tc>
          <w:tcPr>
            <w:tcW w:w="1680" w:type="dxa"/>
            <w:tcBorders>
              <w:top w:val="nil"/>
              <w:left w:val="nil"/>
              <w:bottom w:val="nil"/>
              <w:right w:val="nil"/>
            </w:tcBorders>
            <w:noWrap/>
            <w:vAlign w:val="bottom"/>
            <w:hideMark/>
          </w:tcPr>
          <w:p w14:paraId="56291060" w14:textId="77777777" w:rsidR="0069068D" w:rsidRPr="0069068D" w:rsidRDefault="0069068D" w:rsidP="0069068D">
            <w:pPr>
              <w:spacing w:after="0" w:line="240" w:lineRule="auto"/>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Solucionado</w:t>
            </w:r>
          </w:p>
        </w:tc>
        <w:tc>
          <w:tcPr>
            <w:tcW w:w="1220" w:type="dxa"/>
            <w:tcBorders>
              <w:top w:val="nil"/>
              <w:left w:val="nil"/>
              <w:bottom w:val="nil"/>
              <w:right w:val="nil"/>
            </w:tcBorders>
            <w:noWrap/>
            <w:vAlign w:val="bottom"/>
            <w:hideMark/>
          </w:tcPr>
          <w:p w14:paraId="006617CF"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17</w:t>
            </w:r>
          </w:p>
        </w:tc>
        <w:tc>
          <w:tcPr>
            <w:tcW w:w="1420" w:type="dxa"/>
            <w:tcBorders>
              <w:top w:val="nil"/>
              <w:left w:val="nil"/>
              <w:bottom w:val="nil"/>
              <w:right w:val="nil"/>
            </w:tcBorders>
            <w:noWrap/>
            <w:vAlign w:val="bottom"/>
            <w:hideMark/>
          </w:tcPr>
          <w:p w14:paraId="67AC0703"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0</w:t>
            </w:r>
          </w:p>
        </w:tc>
        <w:tc>
          <w:tcPr>
            <w:tcW w:w="1200" w:type="dxa"/>
            <w:tcBorders>
              <w:top w:val="nil"/>
              <w:left w:val="nil"/>
              <w:bottom w:val="nil"/>
              <w:right w:val="nil"/>
            </w:tcBorders>
            <w:noWrap/>
            <w:vAlign w:val="bottom"/>
            <w:hideMark/>
          </w:tcPr>
          <w:p w14:paraId="4D95DB60"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17</w:t>
            </w:r>
          </w:p>
        </w:tc>
      </w:tr>
      <w:tr w:rsidR="0069068D" w:rsidRPr="0069068D" w14:paraId="1C86076A" w14:textId="77777777" w:rsidTr="0069068D">
        <w:trPr>
          <w:trHeight w:val="300"/>
        </w:trPr>
        <w:tc>
          <w:tcPr>
            <w:tcW w:w="1680" w:type="dxa"/>
            <w:tcBorders>
              <w:top w:val="nil"/>
              <w:left w:val="nil"/>
              <w:bottom w:val="nil"/>
              <w:right w:val="nil"/>
            </w:tcBorders>
            <w:shd w:val="clear" w:color="D9D9D9" w:fill="D9D9D9"/>
            <w:noWrap/>
            <w:vAlign w:val="bottom"/>
            <w:hideMark/>
          </w:tcPr>
          <w:p w14:paraId="7446BAE1" w14:textId="77777777" w:rsidR="0069068D" w:rsidRPr="0069068D" w:rsidRDefault="0069068D" w:rsidP="0069068D">
            <w:pPr>
              <w:spacing w:after="0" w:line="240" w:lineRule="auto"/>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Suspendido</w:t>
            </w:r>
          </w:p>
        </w:tc>
        <w:tc>
          <w:tcPr>
            <w:tcW w:w="1220" w:type="dxa"/>
            <w:tcBorders>
              <w:top w:val="nil"/>
              <w:left w:val="nil"/>
              <w:bottom w:val="nil"/>
              <w:right w:val="nil"/>
            </w:tcBorders>
            <w:shd w:val="clear" w:color="D9D9D9" w:fill="D9D9D9"/>
            <w:noWrap/>
            <w:vAlign w:val="bottom"/>
            <w:hideMark/>
          </w:tcPr>
          <w:p w14:paraId="587C3795"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14</w:t>
            </w:r>
          </w:p>
        </w:tc>
        <w:tc>
          <w:tcPr>
            <w:tcW w:w="1420" w:type="dxa"/>
            <w:tcBorders>
              <w:top w:val="nil"/>
              <w:left w:val="nil"/>
              <w:bottom w:val="nil"/>
              <w:right w:val="nil"/>
            </w:tcBorders>
            <w:shd w:val="clear" w:color="D9D9D9" w:fill="D9D9D9"/>
            <w:noWrap/>
            <w:vAlign w:val="bottom"/>
            <w:hideMark/>
          </w:tcPr>
          <w:p w14:paraId="306D340F"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0</w:t>
            </w:r>
          </w:p>
        </w:tc>
        <w:tc>
          <w:tcPr>
            <w:tcW w:w="1200" w:type="dxa"/>
            <w:tcBorders>
              <w:top w:val="nil"/>
              <w:left w:val="nil"/>
              <w:bottom w:val="nil"/>
              <w:right w:val="nil"/>
            </w:tcBorders>
            <w:shd w:val="clear" w:color="D9D9D9" w:fill="D9D9D9"/>
            <w:noWrap/>
            <w:vAlign w:val="bottom"/>
            <w:hideMark/>
          </w:tcPr>
          <w:p w14:paraId="6872F0A0" w14:textId="77777777" w:rsidR="0069068D" w:rsidRPr="0069068D" w:rsidRDefault="0069068D" w:rsidP="0069068D">
            <w:pPr>
              <w:spacing w:after="0" w:line="240" w:lineRule="auto"/>
              <w:jc w:val="center"/>
              <w:rPr>
                <w:rFonts w:ascii="Aptos Narrow" w:eastAsia="Times New Roman" w:hAnsi="Aptos Narrow" w:cs="Times New Roman"/>
                <w:color w:val="000000"/>
                <w:lang w:eastAsia="es-CO"/>
              </w:rPr>
            </w:pPr>
            <w:r w:rsidRPr="0069068D">
              <w:rPr>
                <w:rFonts w:ascii="Aptos Narrow" w:eastAsia="Times New Roman" w:hAnsi="Aptos Narrow" w:cs="Times New Roman"/>
                <w:color w:val="000000"/>
                <w:lang w:eastAsia="es-CO"/>
              </w:rPr>
              <w:t>14</w:t>
            </w:r>
          </w:p>
        </w:tc>
      </w:tr>
      <w:tr w:rsidR="0069068D" w:rsidRPr="0069068D" w14:paraId="1B990A5F" w14:textId="77777777" w:rsidTr="0069068D">
        <w:trPr>
          <w:trHeight w:val="300"/>
        </w:trPr>
        <w:tc>
          <w:tcPr>
            <w:tcW w:w="1680" w:type="dxa"/>
            <w:tcBorders>
              <w:top w:val="single" w:sz="4" w:space="0" w:color="000000"/>
              <w:left w:val="nil"/>
              <w:bottom w:val="single" w:sz="4" w:space="0" w:color="000000"/>
              <w:right w:val="nil"/>
            </w:tcBorders>
            <w:noWrap/>
            <w:vAlign w:val="bottom"/>
            <w:hideMark/>
          </w:tcPr>
          <w:p w14:paraId="5CD72674" w14:textId="77777777" w:rsidR="0069068D" w:rsidRPr="0069068D" w:rsidRDefault="0069068D" w:rsidP="0069068D">
            <w:pPr>
              <w:spacing w:after="0" w:line="240" w:lineRule="auto"/>
              <w:rPr>
                <w:rFonts w:ascii="Aptos Narrow" w:eastAsia="Times New Roman" w:hAnsi="Aptos Narrow" w:cs="Times New Roman"/>
                <w:b/>
                <w:bCs/>
                <w:color w:val="000000"/>
                <w:lang w:eastAsia="es-CO"/>
              </w:rPr>
            </w:pPr>
            <w:r w:rsidRPr="0069068D">
              <w:rPr>
                <w:rFonts w:ascii="Aptos Narrow" w:eastAsia="Times New Roman" w:hAnsi="Aptos Narrow" w:cs="Times New Roman"/>
                <w:b/>
                <w:bCs/>
                <w:color w:val="000000"/>
                <w:lang w:eastAsia="es-CO"/>
              </w:rPr>
              <w:t>Total</w:t>
            </w:r>
          </w:p>
        </w:tc>
        <w:tc>
          <w:tcPr>
            <w:tcW w:w="1220" w:type="dxa"/>
            <w:tcBorders>
              <w:top w:val="single" w:sz="4" w:space="0" w:color="000000"/>
              <w:left w:val="nil"/>
              <w:bottom w:val="single" w:sz="4" w:space="0" w:color="000000"/>
              <w:right w:val="nil"/>
            </w:tcBorders>
            <w:noWrap/>
            <w:vAlign w:val="bottom"/>
            <w:hideMark/>
          </w:tcPr>
          <w:p w14:paraId="44EB0BC7" w14:textId="77777777" w:rsidR="0069068D" w:rsidRPr="0069068D" w:rsidRDefault="0069068D" w:rsidP="0069068D">
            <w:pPr>
              <w:spacing w:after="0" w:line="240" w:lineRule="auto"/>
              <w:jc w:val="center"/>
              <w:rPr>
                <w:rFonts w:ascii="Aptos Narrow" w:eastAsia="Times New Roman" w:hAnsi="Aptos Narrow" w:cs="Times New Roman"/>
                <w:b/>
                <w:bCs/>
                <w:color w:val="000000"/>
                <w:lang w:eastAsia="es-CO"/>
              </w:rPr>
            </w:pPr>
            <w:r w:rsidRPr="0069068D">
              <w:rPr>
                <w:rFonts w:ascii="Aptos Narrow" w:eastAsia="Times New Roman" w:hAnsi="Aptos Narrow" w:cs="Times New Roman"/>
                <w:b/>
                <w:bCs/>
                <w:color w:val="000000"/>
                <w:lang w:eastAsia="es-CO"/>
              </w:rPr>
              <w:t>119</w:t>
            </w:r>
          </w:p>
        </w:tc>
        <w:tc>
          <w:tcPr>
            <w:tcW w:w="1420" w:type="dxa"/>
            <w:tcBorders>
              <w:top w:val="single" w:sz="4" w:space="0" w:color="000000"/>
              <w:left w:val="nil"/>
              <w:bottom w:val="single" w:sz="4" w:space="0" w:color="000000"/>
              <w:right w:val="nil"/>
            </w:tcBorders>
            <w:noWrap/>
            <w:vAlign w:val="bottom"/>
            <w:hideMark/>
          </w:tcPr>
          <w:p w14:paraId="082FB0C1" w14:textId="2DD43548" w:rsidR="0069068D" w:rsidRPr="0069068D" w:rsidRDefault="0069068D" w:rsidP="0069068D">
            <w:pPr>
              <w:spacing w:after="0" w:line="240" w:lineRule="auto"/>
              <w:jc w:val="center"/>
              <w:rPr>
                <w:rFonts w:ascii="Aptos Narrow" w:eastAsia="Times New Roman" w:hAnsi="Aptos Narrow" w:cs="Times New Roman"/>
                <w:b/>
                <w:bCs/>
                <w:color w:val="000000"/>
                <w:lang w:eastAsia="es-CO"/>
              </w:rPr>
            </w:pPr>
            <w:r w:rsidRPr="0069068D">
              <w:rPr>
                <w:rFonts w:ascii="Aptos Narrow" w:eastAsia="Times New Roman" w:hAnsi="Aptos Narrow" w:cs="Times New Roman"/>
                <w:b/>
                <w:bCs/>
                <w:color w:val="000000"/>
                <w:lang w:eastAsia="es-CO"/>
              </w:rPr>
              <w:t>1</w:t>
            </w:r>
            <w:r w:rsidR="00BF126D">
              <w:rPr>
                <w:rFonts w:ascii="Aptos Narrow" w:eastAsia="Times New Roman" w:hAnsi="Aptos Narrow" w:cs="Times New Roman"/>
                <w:b/>
                <w:bCs/>
                <w:color w:val="000000"/>
                <w:lang w:eastAsia="es-CO"/>
              </w:rPr>
              <w:t>4</w:t>
            </w:r>
          </w:p>
        </w:tc>
        <w:tc>
          <w:tcPr>
            <w:tcW w:w="1200" w:type="dxa"/>
            <w:tcBorders>
              <w:top w:val="single" w:sz="4" w:space="0" w:color="000000"/>
              <w:left w:val="nil"/>
              <w:bottom w:val="single" w:sz="4" w:space="0" w:color="000000"/>
              <w:right w:val="nil"/>
            </w:tcBorders>
            <w:noWrap/>
            <w:vAlign w:val="bottom"/>
            <w:hideMark/>
          </w:tcPr>
          <w:p w14:paraId="289C9F53" w14:textId="37D1D377" w:rsidR="0069068D" w:rsidRPr="0069068D" w:rsidRDefault="0069068D" w:rsidP="00911208">
            <w:pPr>
              <w:keepNext/>
              <w:spacing w:after="0" w:line="240" w:lineRule="auto"/>
              <w:jc w:val="center"/>
              <w:rPr>
                <w:rFonts w:ascii="Aptos Narrow" w:eastAsia="Times New Roman" w:hAnsi="Aptos Narrow" w:cs="Times New Roman"/>
                <w:b/>
                <w:bCs/>
                <w:color w:val="000000"/>
                <w:lang w:eastAsia="es-CO"/>
              </w:rPr>
            </w:pPr>
            <w:r w:rsidRPr="0069068D">
              <w:rPr>
                <w:rFonts w:ascii="Aptos Narrow" w:eastAsia="Times New Roman" w:hAnsi="Aptos Narrow" w:cs="Times New Roman"/>
                <w:b/>
                <w:bCs/>
                <w:color w:val="000000"/>
                <w:lang w:eastAsia="es-CO"/>
              </w:rPr>
              <w:t>13</w:t>
            </w:r>
            <w:r w:rsidR="00BF126D">
              <w:rPr>
                <w:rFonts w:ascii="Aptos Narrow" w:eastAsia="Times New Roman" w:hAnsi="Aptos Narrow" w:cs="Times New Roman"/>
                <w:b/>
                <w:bCs/>
                <w:color w:val="000000"/>
                <w:lang w:eastAsia="es-CO"/>
              </w:rPr>
              <w:t>3</w:t>
            </w:r>
          </w:p>
        </w:tc>
      </w:tr>
    </w:tbl>
    <w:p w14:paraId="65845C08" w14:textId="1C406E78" w:rsidR="00911208" w:rsidRDefault="00911208">
      <w:pPr>
        <w:pStyle w:val="Descripcin"/>
      </w:pPr>
      <w:r>
        <w:t xml:space="preserve">Tabla </w:t>
      </w:r>
      <w:fldSimple w:instr=" SEQ Tabla \* ARABIC ">
        <w:r w:rsidR="004D6653">
          <w:rPr>
            <w:noProof/>
          </w:rPr>
          <w:t>3</w:t>
        </w:r>
      </w:fldSimple>
      <w:r>
        <w:t xml:space="preserve"> </w:t>
      </w:r>
      <w:r w:rsidRPr="00870A14">
        <w:t>Datos Fuentes del Gráfico Anterior</w:t>
      </w:r>
    </w:p>
    <w:p w14:paraId="317597BD" w14:textId="0916717B" w:rsidR="00AC4424" w:rsidRPr="004E4B5C" w:rsidRDefault="00AC4424" w:rsidP="00AC4424">
      <w:r>
        <w:rPr>
          <w:b/>
          <w:bCs/>
          <w:sz w:val="24"/>
          <w:szCs w:val="24"/>
        </w:rPr>
        <w:t>Relación Códigos Caso JIRA Clasificados como Bugs No Bloqueantes</w:t>
      </w:r>
      <w:r w:rsidR="00310AE1">
        <w:rPr>
          <w:b/>
          <w:bCs/>
          <w:sz w:val="24"/>
          <w:szCs w:val="24"/>
        </w:rPr>
        <w:t xml:space="preserve"> Reconocidos por el Contratista</w:t>
      </w:r>
      <w:r w:rsidR="00911208">
        <w:rPr>
          <w:b/>
          <w:bCs/>
          <w:sz w:val="24"/>
          <w:szCs w:val="24"/>
        </w:rPr>
        <w:t xml:space="preserve"> (14 inicialmente)</w:t>
      </w:r>
    </w:p>
    <w:tbl>
      <w:tblPr>
        <w:tblW w:w="2120" w:type="dxa"/>
        <w:tblCellMar>
          <w:left w:w="70" w:type="dxa"/>
          <w:right w:w="70" w:type="dxa"/>
        </w:tblCellMar>
        <w:tblLook w:val="04A0" w:firstRow="1" w:lastRow="0" w:firstColumn="1" w:lastColumn="0" w:noHBand="0" w:noVBand="1"/>
      </w:tblPr>
      <w:tblGrid>
        <w:gridCol w:w="2120"/>
      </w:tblGrid>
      <w:tr w:rsidR="00AC4424" w:rsidRPr="00422C99" w14:paraId="6423AE67" w14:textId="77777777" w:rsidTr="00FF1C3E">
        <w:trPr>
          <w:trHeight w:val="300"/>
        </w:trPr>
        <w:tc>
          <w:tcPr>
            <w:tcW w:w="2120" w:type="dxa"/>
            <w:tcBorders>
              <w:top w:val="single" w:sz="4" w:space="0" w:color="000000"/>
              <w:left w:val="nil"/>
              <w:bottom w:val="single" w:sz="4" w:space="0" w:color="000000"/>
              <w:right w:val="nil"/>
            </w:tcBorders>
            <w:noWrap/>
            <w:vAlign w:val="bottom"/>
            <w:hideMark/>
          </w:tcPr>
          <w:p w14:paraId="074B05A1" w14:textId="77777777" w:rsidR="00AC4424" w:rsidRPr="00422C99" w:rsidRDefault="00AC4424" w:rsidP="00FF1C3E">
            <w:pPr>
              <w:spacing w:after="0" w:line="240" w:lineRule="auto"/>
              <w:rPr>
                <w:rFonts w:ascii="Aptos Narrow" w:eastAsia="Times New Roman" w:hAnsi="Aptos Narrow" w:cs="Times New Roman"/>
                <w:b/>
                <w:bCs/>
                <w:color w:val="000000"/>
                <w:lang w:eastAsia="es-CO"/>
              </w:rPr>
            </w:pPr>
            <w:r w:rsidRPr="00422C99">
              <w:rPr>
                <w:rFonts w:ascii="Aptos Narrow" w:eastAsia="Times New Roman" w:hAnsi="Aptos Narrow" w:cs="Times New Roman"/>
                <w:b/>
                <w:bCs/>
                <w:color w:val="000000"/>
                <w:lang w:eastAsia="es-CO"/>
              </w:rPr>
              <w:t>C</w:t>
            </w:r>
            <w:r>
              <w:rPr>
                <w:rFonts w:ascii="Aptos Narrow" w:eastAsia="Times New Roman" w:hAnsi="Aptos Narrow" w:cs="Times New Roman"/>
                <w:b/>
                <w:bCs/>
                <w:color w:val="000000"/>
                <w:lang w:eastAsia="es-CO"/>
              </w:rPr>
              <w:t>ó</w:t>
            </w:r>
            <w:r w:rsidRPr="00422C99">
              <w:rPr>
                <w:rFonts w:ascii="Aptos Narrow" w:eastAsia="Times New Roman" w:hAnsi="Aptos Narrow" w:cs="Times New Roman"/>
                <w:b/>
                <w:bCs/>
                <w:color w:val="000000"/>
                <w:lang w:eastAsia="es-CO"/>
              </w:rPr>
              <w:t>digo</w:t>
            </w:r>
            <w:r>
              <w:rPr>
                <w:rFonts w:ascii="Aptos Narrow" w:eastAsia="Times New Roman" w:hAnsi="Aptos Narrow" w:cs="Times New Roman"/>
                <w:b/>
                <w:bCs/>
                <w:color w:val="000000"/>
                <w:lang w:eastAsia="es-CO"/>
              </w:rPr>
              <w:t xml:space="preserve"> </w:t>
            </w:r>
            <w:r w:rsidRPr="00422C99">
              <w:rPr>
                <w:rFonts w:ascii="Aptos Narrow" w:eastAsia="Times New Roman" w:hAnsi="Aptos Narrow" w:cs="Times New Roman"/>
                <w:b/>
                <w:bCs/>
                <w:color w:val="000000"/>
                <w:lang w:eastAsia="es-CO"/>
              </w:rPr>
              <w:t>JIRA</w:t>
            </w:r>
          </w:p>
        </w:tc>
      </w:tr>
      <w:tr w:rsidR="00AC4424" w:rsidRPr="00422C99" w14:paraId="748C8C07" w14:textId="77777777" w:rsidTr="00FF1C3E">
        <w:trPr>
          <w:trHeight w:val="300"/>
        </w:trPr>
        <w:tc>
          <w:tcPr>
            <w:tcW w:w="2120" w:type="dxa"/>
            <w:tcBorders>
              <w:top w:val="nil"/>
              <w:left w:val="nil"/>
              <w:bottom w:val="nil"/>
              <w:right w:val="nil"/>
            </w:tcBorders>
            <w:shd w:val="clear" w:color="D9D9D9" w:fill="D9D9D9"/>
            <w:noWrap/>
            <w:vAlign w:val="bottom"/>
            <w:hideMark/>
          </w:tcPr>
          <w:p w14:paraId="47E6991B"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MDSSISEMF2-11</w:t>
            </w:r>
          </w:p>
        </w:tc>
      </w:tr>
      <w:tr w:rsidR="00AC4424" w:rsidRPr="00422C99" w14:paraId="3E575DFE" w14:textId="77777777" w:rsidTr="00FF1C3E">
        <w:trPr>
          <w:trHeight w:val="300"/>
        </w:trPr>
        <w:tc>
          <w:tcPr>
            <w:tcW w:w="2120" w:type="dxa"/>
            <w:tcBorders>
              <w:top w:val="nil"/>
              <w:left w:val="nil"/>
              <w:bottom w:val="nil"/>
              <w:right w:val="nil"/>
            </w:tcBorders>
            <w:noWrap/>
            <w:vAlign w:val="bottom"/>
            <w:hideMark/>
          </w:tcPr>
          <w:p w14:paraId="4EE4E5F9"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MDSSISEMF2-12</w:t>
            </w:r>
          </w:p>
        </w:tc>
      </w:tr>
      <w:tr w:rsidR="00AC4424" w:rsidRPr="00422C99" w14:paraId="626D3B9C" w14:textId="77777777" w:rsidTr="00FF1C3E">
        <w:trPr>
          <w:trHeight w:val="300"/>
        </w:trPr>
        <w:tc>
          <w:tcPr>
            <w:tcW w:w="2120" w:type="dxa"/>
            <w:tcBorders>
              <w:top w:val="nil"/>
              <w:left w:val="nil"/>
              <w:bottom w:val="nil"/>
              <w:right w:val="nil"/>
            </w:tcBorders>
            <w:shd w:val="clear" w:color="D9D9D9" w:fill="D9D9D9"/>
            <w:noWrap/>
            <w:vAlign w:val="bottom"/>
            <w:hideMark/>
          </w:tcPr>
          <w:p w14:paraId="38BDBFA0"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MDSSISEMF2-25</w:t>
            </w:r>
          </w:p>
        </w:tc>
      </w:tr>
      <w:tr w:rsidR="00AC4424" w:rsidRPr="00422C99" w14:paraId="497FB507" w14:textId="77777777" w:rsidTr="00FF1C3E">
        <w:trPr>
          <w:trHeight w:val="300"/>
        </w:trPr>
        <w:tc>
          <w:tcPr>
            <w:tcW w:w="2120" w:type="dxa"/>
            <w:tcBorders>
              <w:top w:val="nil"/>
              <w:left w:val="nil"/>
              <w:bottom w:val="nil"/>
              <w:right w:val="nil"/>
            </w:tcBorders>
            <w:noWrap/>
            <w:vAlign w:val="bottom"/>
            <w:hideMark/>
          </w:tcPr>
          <w:p w14:paraId="1394AB63"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MDSSISEMF2-36</w:t>
            </w:r>
          </w:p>
        </w:tc>
      </w:tr>
      <w:tr w:rsidR="00AC4424" w:rsidRPr="00422C99" w14:paraId="09EFB83B" w14:textId="77777777" w:rsidTr="00FF1C3E">
        <w:trPr>
          <w:trHeight w:val="300"/>
        </w:trPr>
        <w:tc>
          <w:tcPr>
            <w:tcW w:w="2120" w:type="dxa"/>
            <w:tcBorders>
              <w:top w:val="nil"/>
              <w:left w:val="nil"/>
              <w:bottom w:val="nil"/>
              <w:right w:val="nil"/>
            </w:tcBorders>
            <w:shd w:val="clear" w:color="D9D9D9" w:fill="D9D9D9"/>
            <w:noWrap/>
            <w:vAlign w:val="bottom"/>
            <w:hideMark/>
          </w:tcPr>
          <w:p w14:paraId="4350B2FF"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MDSSISEMF2-38</w:t>
            </w:r>
          </w:p>
        </w:tc>
      </w:tr>
      <w:tr w:rsidR="00AC4424" w:rsidRPr="00422C99" w14:paraId="367F9FF2" w14:textId="77777777" w:rsidTr="00FF1C3E">
        <w:trPr>
          <w:trHeight w:val="300"/>
        </w:trPr>
        <w:tc>
          <w:tcPr>
            <w:tcW w:w="2120" w:type="dxa"/>
            <w:tcBorders>
              <w:top w:val="nil"/>
              <w:left w:val="nil"/>
              <w:bottom w:val="nil"/>
              <w:right w:val="nil"/>
            </w:tcBorders>
            <w:noWrap/>
            <w:vAlign w:val="bottom"/>
            <w:hideMark/>
          </w:tcPr>
          <w:p w14:paraId="4C7B6FDF"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MDSSISEMF2-54</w:t>
            </w:r>
          </w:p>
        </w:tc>
      </w:tr>
      <w:tr w:rsidR="00AC4424" w:rsidRPr="00422C99" w14:paraId="6679653A" w14:textId="77777777" w:rsidTr="00FF1C3E">
        <w:trPr>
          <w:trHeight w:val="300"/>
        </w:trPr>
        <w:tc>
          <w:tcPr>
            <w:tcW w:w="2120" w:type="dxa"/>
            <w:tcBorders>
              <w:top w:val="nil"/>
              <w:left w:val="nil"/>
              <w:bottom w:val="nil"/>
              <w:right w:val="nil"/>
            </w:tcBorders>
            <w:shd w:val="clear" w:color="D9D9D9" w:fill="D9D9D9"/>
            <w:noWrap/>
            <w:vAlign w:val="bottom"/>
            <w:hideMark/>
          </w:tcPr>
          <w:p w14:paraId="5927C9E6"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MDSSISEMF2-55</w:t>
            </w:r>
          </w:p>
        </w:tc>
      </w:tr>
      <w:tr w:rsidR="00AC4424" w:rsidRPr="00422C99" w14:paraId="18B2D987" w14:textId="77777777" w:rsidTr="00FF1C3E">
        <w:trPr>
          <w:trHeight w:val="300"/>
        </w:trPr>
        <w:tc>
          <w:tcPr>
            <w:tcW w:w="2120" w:type="dxa"/>
            <w:tcBorders>
              <w:top w:val="nil"/>
              <w:left w:val="nil"/>
              <w:bottom w:val="nil"/>
              <w:right w:val="nil"/>
            </w:tcBorders>
            <w:noWrap/>
            <w:vAlign w:val="bottom"/>
            <w:hideMark/>
          </w:tcPr>
          <w:p w14:paraId="5A2D58C1"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MDSSISEMF2-56</w:t>
            </w:r>
          </w:p>
        </w:tc>
      </w:tr>
      <w:tr w:rsidR="00AC4424" w:rsidRPr="00422C99" w14:paraId="32AD0D38" w14:textId="77777777" w:rsidTr="00FF1C3E">
        <w:trPr>
          <w:trHeight w:val="300"/>
        </w:trPr>
        <w:tc>
          <w:tcPr>
            <w:tcW w:w="2120" w:type="dxa"/>
            <w:tcBorders>
              <w:top w:val="nil"/>
              <w:left w:val="nil"/>
              <w:bottom w:val="nil"/>
              <w:right w:val="nil"/>
            </w:tcBorders>
            <w:shd w:val="clear" w:color="D9D9D9" w:fill="D9D9D9"/>
            <w:noWrap/>
            <w:vAlign w:val="bottom"/>
            <w:hideMark/>
          </w:tcPr>
          <w:p w14:paraId="204FDBB9"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MDSSISEMF2-64</w:t>
            </w:r>
          </w:p>
        </w:tc>
      </w:tr>
      <w:tr w:rsidR="00AC4424" w:rsidRPr="00422C99" w14:paraId="546426B1" w14:textId="77777777" w:rsidTr="00FF1C3E">
        <w:trPr>
          <w:trHeight w:val="300"/>
        </w:trPr>
        <w:tc>
          <w:tcPr>
            <w:tcW w:w="2120" w:type="dxa"/>
            <w:tcBorders>
              <w:top w:val="nil"/>
              <w:left w:val="nil"/>
              <w:bottom w:val="nil"/>
              <w:right w:val="nil"/>
            </w:tcBorders>
            <w:noWrap/>
            <w:vAlign w:val="bottom"/>
            <w:hideMark/>
          </w:tcPr>
          <w:p w14:paraId="33E0DBFC"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MDSSISEMF2-68</w:t>
            </w:r>
          </w:p>
        </w:tc>
      </w:tr>
      <w:tr w:rsidR="00AC4424" w:rsidRPr="00422C99" w14:paraId="5D360DEA" w14:textId="77777777" w:rsidTr="00FF1C3E">
        <w:trPr>
          <w:trHeight w:val="300"/>
        </w:trPr>
        <w:tc>
          <w:tcPr>
            <w:tcW w:w="2120" w:type="dxa"/>
            <w:tcBorders>
              <w:top w:val="nil"/>
              <w:left w:val="nil"/>
              <w:bottom w:val="nil"/>
              <w:right w:val="nil"/>
            </w:tcBorders>
            <w:shd w:val="clear" w:color="D9D9D9" w:fill="D9D9D9"/>
            <w:noWrap/>
            <w:vAlign w:val="bottom"/>
            <w:hideMark/>
          </w:tcPr>
          <w:p w14:paraId="212D2D78"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MDSSISEMF2-71</w:t>
            </w:r>
          </w:p>
        </w:tc>
      </w:tr>
      <w:tr w:rsidR="00AC4424" w:rsidRPr="00422C99" w14:paraId="6218707A" w14:textId="77777777" w:rsidTr="00FF1C3E">
        <w:trPr>
          <w:trHeight w:val="300"/>
        </w:trPr>
        <w:tc>
          <w:tcPr>
            <w:tcW w:w="2120" w:type="dxa"/>
            <w:tcBorders>
              <w:top w:val="nil"/>
              <w:left w:val="nil"/>
              <w:bottom w:val="nil"/>
              <w:right w:val="nil"/>
            </w:tcBorders>
            <w:noWrap/>
            <w:vAlign w:val="bottom"/>
            <w:hideMark/>
          </w:tcPr>
          <w:p w14:paraId="7DC0A21F"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MDSSISEMF2-73</w:t>
            </w:r>
          </w:p>
        </w:tc>
      </w:tr>
      <w:tr w:rsidR="00AC4424" w:rsidRPr="00422C99" w14:paraId="36F4A20C" w14:textId="77777777" w:rsidTr="00FF1C3E">
        <w:trPr>
          <w:trHeight w:val="300"/>
        </w:trPr>
        <w:tc>
          <w:tcPr>
            <w:tcW w:w="2120" w:type="dxa"/>
            <w:tcBorders>
              <w:top w:val="nil"/>
              <w:left w:val="nil"/>
              <w:bottom w:val="nil"/>
              <w:right w:val="nil"/>
            </w:tcBorders>
            <w:shd w:val="clear" w:color="D9D9D9" w:fill="D9D9D9"/>
            <w:noWrap/>
            <w:vAlign w:val="bottom"/>
            <w:hideMark/>
          </w:tcPr>
          <w:p w14:paraId="5E9FE3D7" w14:textId="77777777" w:rsidR="00AC4424" w:rsidRPr="00422C99" w:rsidRDefault="00AC4424" w:rsidP="00FF1C3E">
            <w:pPr>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MDSSISEMF2-74</w:t>
            </w:r>
          </w:p>
        </w:tc>
      </w:tr>
      <w:tr w:rsidR="00AC4424" w:rsidRPr="00422C99" w14:paraId="39A14E41" w14:textId="77777777" w:rsidTr="00FF1C3E">
        <w:trPr>
          <w:trHeight w:val="300"/>
        </w:trPr>
        <w:tc>
          <w:tcPr>
            <w:tcW w:w="2120" w:type="dxa"/>
            <w:tcBorders>
              <w:top w:val="nil"/>
              <w:left w:val="nil"/>
              <w:bottom w:val="single" w:sz="4" w:space="0" w:color="000000"/>
              <w:right w:val="nil"/>
            </w:tcBorders>
            <w:noWrap/>
            <w:vAlign w:val="bottom"/>
            <w:hideMark/>
          </w:tcPr>
          <w:p w14:paraId="61F97243" w14:textId="77777777" w:rsidR="00AC4424" w:rsidRPr="00422C99" w:rsidRDefault="00AC4424" w:rsidP="00FF1C3E">
            <w:pPr>
              <w:keepNext/>
              <w:spacing w:after="0" w:line="240" w:lineRule="auto"/>
              <w:rPr>
                <w:rFonts w:ascii="Aptos Narrow" w:eastAsia="Times New Roman" w:hAnsi="Aptos Narrow" w:cs="Times New Roman"/>
                <w:color w:val="000000"/>
                <w:lang w:eastAsia="es-CO"/>
              </w:rPr>
            </w:pPr>
            <w:r w:rsidRPr="00422C99">
              <w:rPr>
                <w:rFonts w:ascii="Aptos Narrow" w:eastAsia="Times New Roman" w:hAnsi="Aptos Narrow" w:cs="Times New Roman"/>
                <w:color w:val="000000"/>
                <w:lang w:eastAsia="es-CO"/>
              </w:rPr>
              <w:t>MDSSISEMF2-97</w:t>
            </w:r>
          </w:p>
        </w:tc>
      </w:tr>
    </w:tbl>
    <w:p w14:paraId="757052B5" w14:textId="77777777" w:rsidR="003B6683" w:rsidRDefault="003B6683" w:rsidP="0057258D">
      <w:pPr>
        <w:jc w:val="both"/>
      </w:pPr>
    </w:p>
    <w:p w14:paraId="42909C6B" w14:textId="7121F2CC" w:rsidR="00567EE1" w:rsidRDefault="00567EE1" w:rsidP="0057258D">
      <w:pPr>
        <w:jc w:val="both"/>
      </w:pPr>
      <w:r>
        <w:t xml:space="preserve">Con corte al </w:t>
      </w:r>
      <w:r w:rsidRPr="008276E1">
        <w:rPr>
          <w:b/>
          <w:bCs/>
        </w:rPr>
        <w:t>1</w:t>
      </w:r>
      <w:r w:rsidR="0051411E">
        <w:rPr>
          <w:b/>
          <w:bCs/>
        </w:rPr>
        <w:t>9</w:t>
      </w:r>
      <w:r>
        <w:t xml:space="preserve"> de agosto de 2025</w:t>
      </w:r>
      <w:r w:rsidR="00DD7B61">
        <w:t xml:space="preserve">, </w:t>
      </w:r>
      <w:r w:rsidR="00DD7B61" w:rsidRPr="00D33028">
        <w:t xml:space="preserve">se genera la </w:t>
      </w:r>
      <w:r w:rsidR="0057258D" w:rsidRPr="00D33028">
        <w:t>siguiente tabla</w:t>
      </w:r>
      <w:r w:rsidR="00DD7B61" w:rsidRPr="00D33028">
        <w:t xml:space="preserve"> que guarda relación con los datos registrados arriba</w:t>
      </w:r>
      <w:r w:rsidR="00D33028">
        <w:t>,</w:t>
      </w:r>
      <w:r w:rsidR="00DD7B61" w:rsidRPr="00D33028">
        <w:t xml:space="preserve"> </w:t>
      </w:r>
      <w:r w:rsidR="008276E1" w:rsidRPr="00D33028">
        <w:t xml:space="preserve">en </w:t>
      </w:r>
      <w:r w:rsidR="003673AF" w:rsidRPr="00D33028">
        <w:t>referencia</w:t>
      </w:r>
      <w:r w:rsidR="008276E1" w:rsidRPr="00D33028">
        <w:t xml:space="preserve"> </w:t>
      </w:r>
      <w:r w:rsidR="00DD7B61" w:rsidRPr="00D33028">
        <w:t>a los CA revisados por el equipo QA de la SDS</w:t>
      </w:r>
      <w:r w:rsidR="00902C4D" w:rsidRPr="00D33028">
        <w:t xml:space="preserve"> y las incidencias reportadas pendientes de solución</w:t>
      </w:r>
      <w:r w:rsidR="00D33028">
        <w:t xml:space="preserve"> por parte de ETB</w:t>
      </w:r>
      <w:r w:rsidR="00DD7B61" w:rsidRPr="00D33028">
        <w:t>.</w:t>
      </w:r>
    </w:p>
    <w:tbl>
      <w:tblPr>
        <w:tblW w:w="9578" w:type="dxa"/>
        <w:tblCellMar>
          <w:left w:w="70" w:type="dxa"/>
          <w:right w:w="70" w:type="dxa"/>
        </w:tblCellMar>
        <w:tblLook w:val="04A0" w:firstRow="1" w:lastRow="0" w:firstColumn="1" w:lastColumn="0" w:noHBand="0" w:noVBand="1"/>
      </w:tblPr>
      <w:tblGrid>
        <w:gridCol w:w="8177"/>
        <w:gridCol w:w="1401"/>
      </w:tblGrid>
      <w:tr w:rsidR="00397AA7" w:rsidRPr="00397AA7" w14:paraId="393E0EC8" w14:textId="77777777" w:rsidTr="004956B8">
        <w:trPr>
          <w:trHeight w:val="375"/>
        </w:trPr>
        <w:tc>
          <w:tcPr>
            <w:tcW w:w="0" w:type="auto"/>
            <w:tcBorders>
              <w:top w:val="single" w:sz="4" w:space="0" w:color="000000"/>
              <w:left w:val="nil"/>
              <w:bottom w:val="single" w:sz="4" w:space="0" w:color="000000"/>
              <w:right w:val="nil"/>
            </w:tcBorders>
            <w:noWrap/>
            <w:vAlign w:val="bottom"/>
            <w:hideMark/>
          </w:tcPr>
          <w:p w14:paraId="6921E0E7" w14:textId="77777777" w:rsidR="00397AA7" w:rsidRPr="00397AA7" w:rsidRDefault="00397AA7" w:rsidP="00397AA7">
            <w:pPr>
              <w:spacing w:after="0" w:line="240" w:lineRule="auto"/>
              <w:rPr>
                <w:rFonts w:ascii="Aptos Narrow" w:eastAsia="Times New Roman" w:hAnsi="Aptos Narrow" w:cs="Times New Roman"/>
                <w:b/>
                <w:bCs/>
                <w:color w:val="000000"/>
                <w:lang w:eastAsia="es-CO"/>
              </w:rPr>
            </w:pPr>
            <w:r w:rsidRPr="00397AA7">
              <w:rPr>
                <w:rFonts w:ascii="Aptos Narrow" w:eastAsia="Times New Roman" w:hAnsi="Aptos Narrow" w:cs="Times New Roman"/>
                <w:b/>
                <w:bCs/>
                <w:color w:val="000000"/>
                <w:lang w:eastAsia="es-CO"/>
              </w:rPr>
              <w:t>Indicador</w:t>
            </w:r>
          </w:p>
        </w:tc>
        <w:tc>
          <w:tcPr>
            <w:tcW w:w="1401" w:type="dxa"/>
            <w:tcBorders>
              <w:top w:val="single" w:sz="4" w:space="0" w:color="000000"/>
              <w:left w:val="nil"/>
              <w:bottom w:val="single" w:sz="4" w:space="0" w:color="000000"/>
              <w:right w:val="nil"/>
            </w:tcBorders>
            <w:noWrap/>
            <w:vAlign w:val="bottom"/>
            <w:hideMark/>
          </w:tcPr>
          <w:p w14:paraId="53BDF3C7" w14:textId="77777777" w:rsidR="00397AA7" w:rsidRPr="00397AA7" w:rsidRDefault="00397AA7" w:rsidP="00397AA7">
            <w:pPr>
              <w:spacing w:after="0" w:line="240" w:lineRule="auto"/>
              <w:rPr>
                <w:rFonts w:ascii="Aptos Narrow" w:eastAsia="Times New Roman" w:hAnsi="Aptos Narrow" w:cs="Times New Roman"/>
                <w:b/>
                <w:bCs/>
                <w:color w:val="000000"/>
                <w:lang w:eastAsia="es-CO"/>
              </w:rPr>
            </w:pPr>
            <w:r w:rsidRPr="00397AA7">
              <w:rPr>
                <w:rFonts w:ascii="Aptos Narrow" w:eastAsia="Times New Roman" w:hAnsi="Aptos Narrow" w:cs="Times New Roman"/>
                <w:b/>
                <w:bCs/>
                <w:color w:val="000000"/>
                <w:lang w:eastAsia="es-CO"/>
              </w:rPr>
              <w:t>Porcentaje</w:t>
            </w:r>
          </w:p>
        </w:tc>
      </w:tr>
      <w:tr w:rsidR="00397AA7" w:rsidRPr="00397AA7" w14:paraId="185B2616" w14:textId="77777777" w:rsidTr="004956B8">
        <w:trPr>
          <w:trHeight w:val="300"/>
        </w:trPr>
        <w:tc>
          <w:tcPr>
            <w:tcW w:w="0" w:type="auto"/>
            <w:tcBorders>
              <w:top w:val="nil"/>
              <w:left w:val="nil"/>
              <w:bottom w:val="nil"/>
              <w:right w:val="nil"/>
            </w:tcBorders>
            <w:shd w:val="clear" w:color="D9D9D9" w:fill="D9D9D9"/>
            <w:noWrap/>
            <w:vAlign w:val="bottom"/>
            <w:hideMark/>
          </w:tcPr>
          <w:p w14:paraId="1CC9E14E" w14:textId="77777777" w:rsidR="00397AA7" w:rsidRPr="00397AA7" w:rsidRDefault="00397AA7" w:rsidP="00397AA7">
            <w:pPr>
              <w:spacing w:after="0" w:line="240" w:lineRule="auto"/>
              <w:rPr>
                <w:rFonts w:ascii="Aptos Narrow" w:eastAsia="Times New Roman" w:hAnsi="Aptos Narrow" w:cs="Times New Roman"/>
                <w:color w:val="000000"/>
                <w:lang w:eastAsia="es-CO"/>
              </w:rPr>
            </w:pPr>
            <w:r w:rsidRPr="00397AA7">
              <w:rPr>
                <w:rFonts w:ascii="Aptos Narrow" w:eastAsia="Times New Roman" w:hAnsi="Aptos Narrow" w:cs="Times New Roman"/>
                <w:color w:val="000000"/>
                <w:lang w:eastAsia="es-CO"/>
              </w:rPr>
              <w:t>Total de criterios de aceptación exitosos / el total de criterios de aceptación.</w:t>
            </w:r>
          </w:p>
        </w:tc>
        <w:tc>
          <w:tcPr>
            <w:tcW w:w="1401" w:type="dxa"/>
            <w:tcBorders>
              <w:top w:val="nil"/>
              <w:left w:val="nil"/>
              <w:bottom w:val="nil"/>
              <w:right w:val="nil"/>
            </w:tcBorders>
            <w:shd w:val="clear" w:color="D9D9D9" w:fill="D9D9D9"/>
            <w:noWrap/>
            <w:vAlign w:val="bottom"/>
            <w:hideMark/>
          </w:tcPr>
          <w:p w14:paraId="07D52E3A" w14:textId="2678E382" w:rsidR="00397AA7" w:rsidRPr="00397AA7" w:rsidRDefault="00397AA7" w:rsidP="00397AA7">
            <w:pPr>
              <w:spacing w:after="0" w:line="240" w:lineRule="auto"/>
              <w:jc w:val="right"/>
              <w:rPr>
                <w:rFonts w:ascii="Aptos Narrow" w:eastAsia="Times New Roman" w:hAnsi="Aptos Narrow" w:cs="Times New Roman"/>
                <w:color w:val="000000"/>
                <w:lang w:eastAsia="es-CO"/>
              </w:rPr>
            </w:pPr>
            <w:r w:rsidRPr="00397AA7">
              <w:rPr>
                <w:rFonts w:ascii="Aptos Narrow" w:eastAsia="Times New Roman" w:hAnsi="Aptos Narrow" w:cs="Times New Roman"/>
                <w:color w:val="000000"/>
                <w:lang w:eastAsia="es-CO"/>
              </w:rPr>
              <w:t>98,0</w:t>
            </w:r>
            <w:r w:rsidR="00787D29">
              <w:rPr>
                <w:rFonts w:ascii="Aptos Narrow" w:eastAsia="Times New Roman" w:hAnsi="Aptos Narrow" w:cs="Times New Roman"/>
                <w:color w:val="000000"/>
                <w:lang w:eastAsia="es-CO"/>
              </w:rPr>
              <w:t>6</w:t>
            </w:r>
            <w:r w:rsidRPr="00397AA7">
              <w:rPr>
                <w:rFonts w:ascii="Aptos Narrow" w:eastAsia="Times New Roman" w:hAnsi="Aptos Narrow" w:cs="Times New Roman"/>
                <w:color w:val="000000"/>
                <w:lang w:eastAsia="es-CO"/>
              </w:rPr>
              <w:t>%</w:t>
            </w:r>
          </w:p>
        </w:tc>
      </w:tr>
      <w:tr w:rsidR="00397AA7" w:rsidRPr="00397AA7" w14:paraId="69FE5FA2" w14:textId="77777777" w:rsidTr="004956B8">
        <w:trPr>
          <w:trHeight w:val="300"/>
        </w:trPr>
        <w:tc>
          <w:tcPr>
            <w:tcW w:w="0" w:type="auto"/>
            <w:tcBorders>
              <w:top w:val="nil"/>
              <w:left w:val="nil"/>
              <w:bottom w:val="nil"/>
              <w:right w:val="nil"/>
            </w:tcBorders>
            <w:noWrap/>
            <w:vAlign w:val="bottom"/>
            <w:hideMark/>
          </w:tcPr>
          <w:p w14:paraId="7BD0EA9D" w14:textId="1A7575F4" w:rsidR="00397AA7" w:rsidRPr="00397AA7" w:rsidRDefault="00397AA7" w:rsidP="00397AA7">
            <w:pPr>
              <w:spacing w:after="0" w:line="240" w:lineRule="auto"/>
              <w:rPr>
                <w:rFonts w:ascii="Aptos Narrow" w:eastAsia="Times New Roman" w:hAnsi="Aptos Narrow" w:cs="Times New Roman"/>
                <w:color w:val="000000"/>
                <w:lang w:eastAsia="es-CO"/>
              </w:rPr>
            </w:pPr>
            <w:r w:rsidRPr="00397AA7">
              <w:rPr>
                <w:rFonts w:ascii="Aptos Narrow" w:eastAsia="Times New Roman" w:hAnsi="Aptos Narrow" w:cs="Times New Roman"/>
                <w:color w:val="000000"/>
                <w:lang w:eastAsia="es-CO"/>
              </w:rPr>
              <w:t>Total de criterios de aceptación con bugs no bloqueantes / el total de criterios de aceptación</w:t>
            </w:r>
          </w:p>
        </w:tc>
        <w:tc>
          <w:tcPr>
            <w:tcW w:w="1401" w:type="dxa"/>
            <w:tcBorders>
              <w:top w:val="nil"/>
              <w:left w:val="nil"/>
              <w:bottom w:val="single" w:sz="4" w:space="0" w:color="000000"/>
              <w:right w:val="nil"/>
            </w:tcBorders>
            <w:noWrap/>
            <w:vAlign w:val="bottom"/>
            <w:hideMark/>
          </w:tcPr>
          <w:p w14:paraId="18C573F6" w14:textId="110ABB16" w:rsidR="00397AA7" w:rsidRPr="00397AA7" w:rsidRDefault="00397AA7" w:rsidP="00397AA7">
            <w:pPr>
              <w:spacing w:after="0" w:line="240" w:lineRule="auto"/>
              <w:jc w:val="right"/>
              <w:rPr>
                <w:rFonts w:ascii="Aptos Narrow" w:eastAsia="Times New Roman" w:hAnsi="Aptos Narrow" w:cs="Times New Roman"/>
                <w:color w:val="000000"/>
                <w:lang w:eastAsia="es-CO"/>
              </w:rPr>
            </w:pPr>
            <w:r w:rsidRPr="00397AA7">
              <w:rPr>
                <w:rFonts w:ascii="Aptos Narrow" w:eastAsia="Times New Roman" w:hAnsi="Aptos Narrow" w:cs="Times New Roman"/>
                <w:color w:val="000000"/>
                <w:lang w:eastAsia="es-CO"/>
              </w:rPr>
              <w:t>1,9</w:t>
            </w:r>
            <w:r w:rsidR="00787D29">
              <w:rPr>
                <w:rFonts w:ascii="Aptos Narrow" w:eastAsia="Times New Roman" w:hAnsi="Aptos Narrow" w:cs="Times New Roman"/>
                <w:color w:val="000000"/>
                <w:lang w:eastAsia="es-CO"/>
              </w:rPr>
              <w:t>0</w:t>
            </w:r>
            <w:r w:rsidRPr="00397AA7">
              <w:rPr>
                <w:rFonts w:ascii="Aptos Narrow" w:eastAsia="Times New Roman" w:hAnsi="Aptos Narrow" w:cs="Times New Roman"/>
                <w:color w:val="000000"/>
                <w:lang w:eastAsia="es-CO"/>
              </w:rPr>
              <w:t>%</w:t>
            </w:r>
          </w:p>
        </w:tc>
      </w:tr>
      <w:tr w:rsidR="00397AA7" w:rsidRPr="00397AA7" w14:paraId="7ACE47E7" w14:textId="77777777" w:rsidTr="004956B8">
        <w:trPr>
          <w:trHeight w:val="300"/>
        </w:trPr>
        <w:tc>
          <w:tcPr>
            <w:tcW w:w="0" w:type="auto"/>
            <w:tcBorders>
              <w:top w:val="nil"/>
              <w:left w:val="nil"/>
              <w:bottom w:val="single" w:sz="4" w:space="0" w:color="000000"/>
              <w:right w:val="nil"/>
            </w:tcBorders>
            <w:shd w:val="clear" w:color="D9D9D9" w:fill="D9D9D9"/>
            <w:noWrap/>
            <w:vAlign w:val="bottom"/>
            <w:hideMark/>
          </w:tcPr>
          <w:p w14:paraId="5EA7BDB0" w14:textId="77777777" w:rsidR="00397AA7" w:rsidRPr="00397AA7" w:rsidRDefault="00397AA7" w:rsidP="00397AA7">
            <w:pPr>
              <w:spacing w:after="0" w:line="240" w:lineRule="auto"/>
              <w:rPr>
                <w:rFonts w:ascii="Aptos Narrow" w:eastAsia="Times New Roman" w:hAnsi="Aptos Narrow" w:cs="Times New Roman"/>
                <w:color w:val="000000"/>
                <w:lang w:eastAsia="es-CO"/>
              </w:rPr>
            </w:pPr>
            <w:r w:rsidRPr="00397AA7">
              <w:rPr>
                <w:rFonts w:ascii="Aptos Narrow" w:eastAsia="Times New Roman" w:hAnsi="Aptos Narrow" w:cs="Times New Roman"/>
                <w:color w:val="000000"/>
                <w:lang w:eastAsia="es-CO"/>
              </w:rPr>
              <w:t>Total de criterios de aceptación con bugs bloqueantes / el total de criterios de aceptación</w:t>
            </w:r>
          </w:p>
        </w:tc>
        <w:tc>
          <w:tcPr>
            <w:tcW w:w="1401" w:type="dxa"/>
            <w:tcBorders>
              <w:top w:val="nil"/>
              <w:left w:val="nil"/>
              <w:bottom w:val="single" w:sz="4" w:space="0" w:color="000000"/>
              <w:right w:val="nil"/>
            </w:tcBorders>
            <w:shd w:val="clear" w:color="D9D9D9" w:fill="D9D9D9"/>
            <w:noWrap/>
            <w:vAlign w:val="bottom"/>
            <w:hideMark/>
          </w:tcPr>
          <w:p w14:paraId="64250218" w14:textId="77777777" w:rsidR="00397AA7" w:rsidRPr="00397AA7" w:rsidRDefault="00397AA7" w:rsidP="00397AA7">
            <w:pPr>
              <w:spacing w:after="0" w:line="240" w:lineRule="auto"/>
              <w:jc w:val="right"/>
              <w:rPr>
                <w:rFonts w:ascii="Aptos Narrow" w:eastAsia="Times New Roman" w:hAnsi="Aptos Narrow" w:cs="Times New Roman"/>
                <w:color w:val="000000"/>
                <w:lang w:eastAsia="es-CO"/>
              </w:rPr>
            </w:pPr>
            <w:r w:rsidRPr="00397AA7">
              <w:rPr>
                <w:rFonts w:ascii="Aptos Narrow" w:eastAsia="Times New Roman" w:hAnsi="Aptos Narrow" w:cs="Times New Roman"/>
                <w:color w:val="000000"/>
                <w:lang w:eastAsia="es-CO"/>
              </w:rPr>
              <w:t>0%</w:t>
            </w:r>
          </w:p>
        </w:tc>
      </w:tr>
    </w:tbl>
    <w:p w14:paraId="6047E698" w14:textId="50AD3D36" w:rsidR="009404B1" w:rsidRDefault="009404B1" w:rsidP="009404B1">
      <w:pPr>
        <w:pStyle w:val="Descripcin"/>
        <w:keepNext/>
      </w:pPr>
      <w:r>
        <w:t xml:space="preserve">Tabla </w:t>
      </w:r>
      <w:fldSimple w:instr=" SEQ Tabla \* ARABIC ">
        <w:r w:rsidR="004D6653">
          <w:rPr>
            <w:noProof/>
          </w:rPr>
          <w:t>4</w:t>
        </w:r>
      </w:fldSimple>
      <w:r>
        <w:t xml:space="preserve"> Indicadores sobre CA definidos en protocolo de pruebas </w:t>
      </w:r>
    </w:p>
    <w:p w14:paraId="2881B2DB" w14:textId="7BFD69A5" w:rsidR="004D3B1C" w:rsidRDefault="007B19CC" w:rsidP="00116334">
      <w:pPr>
        <w:jc w:val="both"/>
        <w:rPr>
          <w:rFonts w:ascii="Aptos Narrow" w:eastAsia="Times New Roman" w:hAnsi="Aptos Narrow" w:cs="Times New Roman"/>
          <w:color w:val="000000"/>
          <w:lang w:eastAsia="es-CO"/>
        </w:rPr>
      </w:pPr>
      <w:r>
        <w:t>E</w:t>
      </w:r>
      <w:r w:rsidR="003D65FE">
        <w:t xml:space="preserve">l segundo indicador </w:t>
      </w:r>
      <w:r>
        <w:t>con valor de</w:t>
      </w:r>
      <w:r w:rsidR="003D65FE">
        <w:t xml:space="preserve"> </w:t>
      </w:r>
      <w:r w:rsidR="003D65FE" w:rsidRPr="007B19CC">
        <w:rPr>
          <w:rFonts w:ascii="Aptos Narrow" w:eastAsia="Times New Roman" w:hAnsi="Aptos Narrow" w:cs="Times New Roman"/>
          <w:b/>
          <w:bCs/>
          <w:color w:val="000000"/>
          <w:lang w:eastAsia="es-CO"/>
        </w:rPr>
        <w:t>1,</w:t>
      </w:r>
      <w:r w:rsidRPr="007B19CC">
        <w:rPr>
          <w:rFonts w:ascii="Aptos Narrow" w:eastAsia="Times New Roman" w:hAnsi="Aptos Narrow" w:cs="Times New Roman"/>
          <w:b/>
          <w:bCs/>
          <w:color w:val="000000"/>
          <w:lang w:eastAsia="es-CO"/>
        </w:rPr>
        <w:t>90</w:t>
      </w:r>
      <w:r w:rsidR="003D65FE" w:rsidRPr="009404B1">
        <w:rPr>
          <w:rFonts w:ascii="Aptos Narrow" w:eastAsia="Times New Roman" w:hAnsi="Aptos Narrow" w:cs="Times New Roman"/>
          <w:color w:val="000000"/>
          <w:lang w:eastAsia="es-CO"/>
        </w:rPr>
        <w:t>%</w:t>
      </w:r>
      <w:r w:rsidR="003D65FE">
        <w:rPr>
          <w:rFonts w:ascii="Aptos Narrow" w:eastAsia="Times New Roman" w:hAnsi="Aptos Narrow" w:cs="Times New Roman"/>
          <w:color w:val="000000"/>
          <w:lang w:eastAsia="es-CO"/>
        </w:rPr>
        <w:t xml:space="preserve">, no se aproxima al umbral definido en </w:t>
      </w:r>
      <w:r w:rsidR="00ED7AA0">
        <w:rPr>
          <w:rFonts w:ascii="Aptos Narrow" w:eastAsia="Times New Roman" w:hAnsi="Aptos Narrow" w:cs="Times New Roman"/>
          <w:color w:val="000000"/>
          <w:lang w:eastAsia="es-CO"/>
        </w:rPr>
        <w:t xml:space="preserve">el </w:t>
      </w:r>
      <w:r w:rsidR="00971140">
        <w:rPr>
          <w:rFonts w:ascii="Aptos Narrow" w:eastAsia="Times New Roman" w:hAnsi="Aptos Narrow" w:cs="Times New Roman"/>
          <w:color w:val="000000"/>
          <w:lang w:eastAsia="es-CO"/>
        </w:rPr>
        <w:t xml:space="preserve">documento del </w:t>
      </w:r>
      <w:r w:rsidR="003D65FE">
        <w:rPr>
          <w:rFonts w:ascii="Aptos Narrow" w:eastAsia="Times New Roman" w:hAnsi="Aptos Narrow" w:cs="Times New Roman"/>
          <w:color w:val="000000"/>
          <w:lang w:eastAsia="es-CO"/>
        </w:rPr>
        <w:t>protocolo de pruebas</w:t>
      </w:r>
      <w:r>
        <w:rPr>
          <w:rFonts w:ascii="Aptos Narrow" w:eastAsia="Times New Roman" w:hAnsi="Aptos Narrow" w:cs="Times New Roman"/>
          <w:color w:val="000000"/>
          <w:lang w:eastAsia="es-CO"/>
        </w:rPr>
        <w:t xml:space="preserve"> del </w:t>
      </w:r>
      <w:r w:rsidRPr="00971140">
        <w:rPr>
          <w:rFonts w:ascii="Aptos Narrow" w:eastAsia="Times New Roman" w:hAnsi="Aptos Narrow" w:cs="Times New Roman"/>
          <w:b/>
          <w:bCs/>
          <w:color w:val="000000"/>
          <w:lang w:eastAsia="es-CO"/>
        </w:rPr>
        <w:t>10</w:t>
      </w:r>
      <w:r>
        <w:rPr>
          <w:rFonts w:ascii="Aptos Narrow" w:eastAsia="Times New Roman" w:hAnsi="Aptos Narrow" w:cs="Times New Roman"/>
          <w:color w:val="000000"/>
          <w:lang w:eastAsia="es-CO"/>
        </w:rPr>
        <w:t>%</w:t>
      </w:r>
      <w:r w:rsidR="003D65FE">
        <w:rPr>
          <w:rFonts w:ascii="Aptos Narrow" w:eastAsia="Times New Roman" w:hAnsi="Aptos Narrow" w:cs="Times New Roman"/>
          <w:color w:val="000000"/>
          <w:lang w:eastAsia="es-CO"/>
        </w:rPr>
        <w:t>.</w:t>
      </w:r>
    </w:p>
    <w:p w14:paraId="32AF65F7" w14:textId="77777777" w:rsidR="000D56E0" w:rsidRDefault="000D56E0" w:rsidP="00967631">
      <w:pPr>
        <w:spacing w:after="0"/>
        <w:jc w:val="both"/>
        <w:rPr>
          <w:b/>
          <w:bCs/>
        </w:rPr>
      </w:pPr>
    </w:p>
    <w:p w14:paraId="364042EE" w14:textId="77777777" w:rsidR="004B145D" w:rsidRPr="000D56E0" w:rsidRDefault="004B145D" w:rsidP="00967631">
      <w:pPr>
        <w:spacing w:after="0"/>
        <w:jc w:val="both"/>
        <w:rPr>
          <w:b/>
          <w:bCs/>
        </w:rPr>
      </w:pPr>
    </w:p>
    <w:p w14:paraId="3B6E4BDA" w14:textId="528425EA" w:rsidR="00AF3188" w:rsidRPr="00174F3F" w:rsidRDefault="00AF3188" w:rsidP="00174F3F">
      <w:pPr>
        <w:pStyle w:val="Prrafodelista"/>
        <w:numPr>
          <w:ilvl w:val="0"/>
          <w:numId w:val="5"/>
        </w:numPr>
        <w:jc w:val="both"/>
        <w:rPr>
          <w:b/>
          <w:bCs/>
        </w:rPr>
      </w:pPr>
      <w:r w:rsidRPr="00174F3F">
        <w:rPr>
          <w:b/>
          <w:bCs/>
          <w:sz w:val="24"/>
          <w:szCs w:val="24"/>
        </w:rPr>
        <w:lastRenderedPageBreak/>
        <w:t xml:space="preserve">Conclusiones </w:t>
      </w:r>
      <w:r w:rsidR="0012624E">
        <w:rPr>
          <w:b/>
          <w:bCs/>
          <w:sz w:val="24"/>
          <w:szCs w:val="24"/>
        </w:rPr>
        <w:br/>
      </w:r>
    </w:p>
    <w:p w14:paraId="1160CF20" w14:textId="11E31992" w:rsidR="00AF3188" w:rsidRDefault="00366D1B" w:rsidP="00AF3188">
      <w:pPr>
        <w:pStyle w:val="Prrafodelista"/>
        <w:numPr>
          <w:ilvl w:val="0"/>
          <w:numId w:val="1"/>
        </w:numPr>
        <w:jc w:val="both"/>
      </w:pPr>
      <w:r>
        <w:t xml:space="preserve">Una vez concluidas las pruebas el día </w:t>
      </w:r>
      <w:r w:rsidRPr="00021AE9">
        <w:rPr>
          <w:b/>
          <w:bCs/>
        </w:rPr>
        <w:t>1</w:t>
      </w:r>
      <w:r w:rsidR="00141AA8">
        <w:rPr>
          <w:b/>
          <w:bCs/>
        </w:rPr>
        <w:t>9</w:t>
      </w:r>
      <w:r>
        <w:t xml:space="preserve"> de agosto de 2025, no se superan los umbrales </w:t>
      </w:r>
      <w:r w:rsidR="00422F30">
        <w:t xml:space="preserve">de los indicadores </w:t>
      </w:r>
      <w:r>
        <w:t xml:space="preserve">definidos en el </w:t>
      </w:r>
      <w:r w:rsidR="00DB1D25">
        <w:t xml:space="preserve">documento del </w:t>
      </w:r>
      <w:r>
        <w:t>protocolo de pruebas</w:t>
      </w:r>
      <w:r w:rsidR="00AF3188">
        <w:t>.</w:t>
      </w:r>
    </w:p>
    <w:p w14:paraId="1A73A13A" w14:textId="2C59B83B" w:rsidR="00B57184" w:rsidRDefault="00E8367E" w:rsidP="00B57184">
      <w:pPr>
        <w:pStyle w:val="Prrafodelista"/>
        <w:numPr>
          <w:ilvl w:val="0"/>
          <w:numId w:val="1"/>
        </w:numPr>
        <w:jc w:val="both"/>
      </w:pPr>
      <w:r>
        <w:t xml:space="preserve">A razón de que </w:t>
      </w:r>
      <w:r w:rsidR="00B57184" w:rsidRPr="00A94A06">
        <w:rPr>
          <w:b/>
          <w:bCs/>
        </w:rPr>
        <w:t>ETB</w:t>
      </w:r>
      <w:r w:rsidR="00B57184">
        <w:t xml:space="preserve"> nos notificó el día </w:t>
      </w:r>
      <w:r w:rsidR="00B57184" w:rsidRPr="00CE5D94">
        <w:rPr>
          <w:b/>
          <w:bCs/>
        </w:rPr>
        <w:t>13</w:t>
      </w:r>
      <w:r w:rsidR="00B57184">
        <w:t xml:space="preserve"> de agosto de 2025 que tenían una nueva versión</w:t>
      </w:r>
      <w:r>
        <w:t xml:space="preserve"> de los tableros de control</w:t>
      </w:r>
      <w:r w:rsidR="00276A93">
        <w:t xml:space="preserve"> del módulo de BI, y </w:t>
      </w:r>
      <w:r w:rsidR="00B57184">
        <w:t xml:space="preserve">el </w:t>
      </w:r>
      <w:r w:rsidR="00B57184" w:rsidRPr="0021044D">
        <w:rPr>
          <w:b/>
          <w:bCs/>
        </w:rPr>
        <w:t>14</w:t>
      </w:r>
      <w:r w:rsidR="00B57184">
        <w:t xml:space="preserve"> de agosto de 2025 nos indicó que detuviéramos las pruebas de ese módulo</w:t>
      </w:r>
      <w:r w:rsidR="007E1516">
        <w:t xml:space="preserve"> previo </w:t>
      </w:r>
      <w:r w:rsidR="004A4814">
        <w:t xml:space="preserve">al </w:t>
      </w:r>
      <w:r w:rsidR="007E1516">
        <w:t>día de finalización</w:t>
      </w:r>
      <w:r w:rsidR="004A4814">
        <w:t xml:space="preserve"> </w:t>
      </w:r>
      <w:r w:rsidR="004A4814">
        <w:t>(</w:t>
      </w:r>
      <w:r w:rsidR="004A4814" w:rsidRPr="007E1516">
        <w:rPr>
          <w:b/>
          <w:bCs/>
        </w:rPr>
        <w:t>15</w:t>
      </w:r>
      <w:r w:rsidR="004A4814">
        <w:t xml:space="preserve"> de agosto de 2025)</w:t>
      </w:r>
      <w:r w:rsidR="00B57184">
        <w:t>,</w:t>
      </w:r>
      <w:r w:rsidR="00276A93">
        <w:t xml:space="preserve"> se alcanza</w:t>
      </w:r>
      <w:r w:rsidR="00A94A06">
        <w:t xml:space="preserve">ron a validar por parte del equipo QA de la SDS </w:t>
      </w:r>
      <w:r w:rsidR="00A94A06" w:rsidRPr="00323050">
        <w:rPr>
          <w:b/>
          <w:bCs/>
        </w:rPr>
        <w:t>61</w:t>
      </w:r>
      <w:r w:rsidR="00A94A06">
        <w:t xml:space="preserve"> de </w:t>
      </w:r>
      <w:r w:rsidR="00A94A06" w:rsidRPr="00323050">
        <w:rPr>
          <w:b/>
          <w:bCs/>
        </w:rPr>
        <w:t>94</w:t>
      </w:r>
      <w:r w:rsidR="00A94A06">
        <w:t xml:space="preserve"> </w:t>
      </w:r>
      <w:r w:rsidR="00323050">
        <w:t xml:space="preserve">CA </w:t>
      </w:r>
      <w:r w:rsidR="00A94A06">
        <w:t>que conforma</w:t>
      </w:r>
      <w:r w:rsidR="00323050">
        <w:t xml:space="preserve">n las </w:t>
      </w:r>
      <w:r w:rsidR="00323050" w:rsidRPr="00A52F10">
        <w:rPr>
          <w:b/>
          <w:bCs/>
        </w:rPr>
        <w:t>8</w:t>
      </w:r>
      <w:r w:rsidR="00323050">
        <w:t xml:space="preserve"> HU</w:t>
      </w:r>
      <w:r w:rsidR="004A4814">
        <w:t xml:space="preserve"> </w:t>
      </w:r>
      <w:r w:rsidR="00BF6AF6">
        <w:t xml:space="preserve">de </w:t>
      </w:r>
      <w:r w:rsidR="004A4814">
        <w:t>este módulo</w:t>
      </w:r>
      <w:r w:rsidR="004E3F77">
        <w:t xml:space="preserve">, además que </w:t>
      </w:r>
      <w:r w:rsidR="004E3F77">
        <w:t>requerían hacer un despliegue</w:t>
      </w:r>
      <w:r w:rsidR="004E3F77">
        <w:t xml:space="preserve"> de los nuevos componentes del módulo de BI</w:t>
      </w:r>
      <w:r w:rsidR="004E3F77">
        <w:t xml:space="preserve"> posterior al cierre de las pruebas</w:t>
      </w:r>
      <w:r w:rsidR="00BE7769">
        <w:t xml:space="preserve">. </w:t>
      </w:r>
      <w:r w:rsidR="004E3F77">
        <w:t xml:space="preserve">Por esta aclaración, se hace requerido </w:t>
      </w:r>
      <w:r w:rsidR="00BE7769">
        <w:t xml:space="preserve"> </w:t>
      </w:r>
      <w:r w:rsidR="00276A93">
        <w:t xml:space="preserve"> </w:t>
      </w:r>
      <w:r w:rsidR="00B57184">
        <w:t xml:space="preserve"> </w:t>
      </w:r>
      <w:r w:rsidR="004E3F77">
        <w:t xml:space="preserve">ejecutar </w:t>
      </w:r>
      <w:r w:rsidR="00B57184">
        <w:t xml:space="preserve">un set de pruebas exclusivo para el módulo </w:t>
      </w:r>
      <w:r w:rsidR="004E3F77">
        <w:t>en referencia</w:t>
      </w:r>
      <w:r w:rsidR="00B57184" w:rsidRPr="009B7CD2">
        <w:t>,</w:t>
      </w:r>
      <w:r w:rsidR="00B57184">
        <w:t xml:space="preserve"> </w:t>
      </w:r>
      <w:r w:rsidR="004E3F77">
        <w:t xml:space="preserve">el cual debe comprender la verificación de las </w:t>
      </w:r>
      <w:r w:rsidR="00B57184" w:rsidRPr="00B523F1">
        <w:rPr>
          <w:b/>
          <w:bCs/>
        </w:rPr>
        <w:t>8</w:t>
      </w:r>
      <w:r w:rsidR="00B57184">
        <w:t xml:space="preserve"> HU y </w:t>
      </w:r>
      <w:r w:rsidR="004E3F77">
        <w:t xml:space="preserve">sus </w:t>
      </w:r>
      <w:r w:rsidR="00B57184" w:rsidRPr="00B523F1">
        <w:rPr>
          <w:b/>
          <w:bCs/>
        </w:rPr>
        <w:t>94</w:t>
      </w:r>
      <w:r w:rsidR="00B57184">
        <w:t xml:space="preserve"> CA.</w:t>
      </w:r>
    </w:p>
    <w:p w14:paraId="50CD302E" w14:textId="77777777" w:rsidR="007867C1" w:rsidRDefault="001C776E" w:rsidP="00E545D8">
      <w:pPr>
        <w:pStyle w:val="Prrafodelista"/>
        <w:numPr>
          <w:ilvl w:val="0"/>
          <w:numId w:val="1"/>
        </w:numPr>
        <w:jc w:val="both"/>
      </w:pPr>
      <w:r>
        <w:t>Posterior al cierre del ciclo de pruebas, s</w:t>
      </w:r>
      <w:r w:rsidR="0082774C">
        <w:t xml:space="preserve">e debe hacer </w:t>
      </w:r>
      <w:r>
        <w:t xml:space="preserve">seguimiento a </w:t>
      </w:r>
      <w:r w:rsidR="0082774C">
        <w:t xml:space="preserve">los incidentes cargados desde la interoperabilidad con Premier One, </w:t>
      </w:r>
      <w:r>
        <w:t>dado que, casi al finalizar las pruebas</w:t>
      </w:r>
      <w:r w:rsidR="00860088">
        <w:t>,</w:t>
      </w:r>
      <w:r>
        <w:t xml:space="preserve"> </w:t>
      </w:r>
      <w:r w:rsidR="0082774C">
        <w:t>ETB</w:t>
      </w:r>
      <w:r>
        <w:t xml:space="preserve"> realizó un mantenimiento correctivo en la franja de tiempo d</w:t>
      </w:r>
      <w:r w:rsidR="0082774C">
        <w:t xml:space="preserve">el </w:t>
      </w:r>
      <w:r w:rsidR="0082774C" w:rsidRPr="00E545D8">
        <w:rPr>
          <w:b/>
          <w:bCs/>
        </w:rPr>
        <w:t>15</w:t>
      </w:r>
      <w:r w:rsidR="0082774C">
        <w:t xml:space="preserve"> de agosto de 2025 hasta el domingo </w:t>
      </w:r>
      <w:r w:rsidR="0082774C" w:rsidRPr="00E545D8">
        <w:rPr>
          <w:b/>
          <w:bCs/>
        </w:rPr>
        <w:t>18</w:t>
      </w:r>
      <w:r w:rsidR="0082774C">
        <w:t xml:space="preserve"> a las 23:59 </w:t>
      </w:r>
      <w:r w:rsidR="000C7818">
        <w:t>(Para corregir inconsistencia</w:t>
      </w:r>
      <w:r>
        <w:t xml:space="preserve"> en la forma de leer los datos desde el Datafeed</w:t>
      </w:r>
      <w:r w:rsidR="000C7818">
        <w:t xml:space="preserve">, </w:t>
      </w:r>
      <w:r>
        <w:t xml:space="preserve">con el propósito de </w:t>
      </w:r>
      <w:r w:rsidR="000C7818">
        <w:t xml:space="preserve">garantizar </w:t>
      </w:r>
      <w:r w:rsidR="00507AF3">
        <w:t xml:space="preserve">el </w:t>
      </w:r>
      <w:r w:rsidR="000C7818">
        <w:t>100% del cargue)</w:t>
      </w:r>
      <w:r w:rsidR="00790DB3">
        <w:t>,</w:t>
      </w:r>
      <w:r w:rsidR="0013575B">
        <w:t xml:space="preserve"> la razón es que </w:t>
      </w:r>
      <w:r w:rsidR="0029112E">
        <w:t xml:space="preserve">se </w:t>
      </w:r>
      <w:r w:rsidR="0002616A">
        <w:t xml:space="preserve">logró detectar que </w:t>
      </w:r>
      <w:r w:rsidR="0029112E">
        <w:t>quedaban pendiente</w:t>
      </w:r>
      <w:r w:rsidR="0002616A">
        <w:t xml:space="preserve">s </w:t>
      </w:r>
      <w:r w:rsidR="00F91455">
        <w:t xml:space="preserve">de cargue </w:t>
      </w:r>
      <w:r w:rsidR="00F16172">
        <w:t>entre</w:t>
      </w:r>
      <w:r w:rsidR="0029112E">
        <w:t xml:space="preserve"> 1 </w:t>
      </w:r>
      <w:r w:rsidR="00DE710C">
        <w:t>a 6</w:t>
      </w:r>
      <w:r w:rsidR="0029112E">
        <w:t xml:space="preserve"> registros en la ejecución del proceso</w:t>
      </w:r>
      <w:r w:rsidR="0002616A">
        <w:t xml:space="preserve">, </w:t>
      </w:r>
      <w:r w:rsidR="00F91455">
        <w:t xml:space="preserve">específicamente </w:t>
      </w:r>
      <w:r w:rsidR="0002616A">
        <w:t xml:space="preserve">el día </w:t>
      </w:r>
      <w:r w:rsidR="0002616A" w:rsidRPr="00E545D8">
        <w:rPr>
          <w:b/>
          <w:bCs/>
        </w:rPr>
        <w:t>13</w:t>
      </w:r>
      <w:r w:rsidR="0002616A">
        <w:t xml:space="preserve"> de agosto de </w:t>
      </w:r>
      <w:r w:rsidR="00B17D5C">
        <w:t>20</w:t>
      </w:r>
      <w:r w:rsidR="0002616A">
        <w:t>25</w:t>
      </w:r>
      <w:r w:rsidR="00F91455">
        <w:t xml:space="preserve">, </w:t>
      </w:r>
      <w:r w:rsidR="003C4CAE">
        <w:t xml:space="preserve">posterior a los ajustes de ETB solo se hicieron dos (2) mediciones el </w:t>
      </w:r>
      <w:r w:rsidR="003C4CAE" w:rsidRPr="00E545D8">
        <w:rPr>
          <w:u w:val="single"/>
        </w:rPr>
        <w:t>19 y 20</w:t>
      </w:r>
      <w:r w:rsidR="003C4CAE">
        <w:t xml:space="preserve"> de agosto porque se cumplieron los 14 días de la medición alineado al documento del protocolo de pruebas</w:t>
      </w:r>
      <w:r w:rsidR="00F91455">
        <w:t xml:space="preserve">, se adjuntan </w:t>
      </w:r>
      <w:r w:rsidR="009A1441" w:rsidRPr="003B1822">
        <w:rPr>
          <w:b/>
          <w:bCs/>
        </w:rPr>
        <w:t>Ilustraci</w:t>
      </w:r>
      <w:r w:rsidR="00B02292" w:rsidRPr="003B1822">
        <w:rPr>
          <w:b/>
          <w:bCs/>
        </w:rPr>
        <w:t>ones</w:t>
      </w:r>
      <w:r w:rsidR="009A1441">
        <w:t xml:space="preserve"> </w:t>
      </w:r>
      <w:r w:rsidR="00F91455">
        <w:t>(</w:t>
      </w:r>
      <w:r w:rsidR="00F91455" w:rsidRPr="00E545D8">
        <w:rPr>
          <w:u w:val="single"/>
        </w:rPr>
        <w:t>1</w:t>
      </w:r>
      <w:r w:rsidR="00EC3F64" w:rsidRPr="00E545D8">
        <w:rPr>
          <w:u w:val="single"/>
        </w:rPr>
        <w:t>1</w:t>
      </w:r>
      <w:r w:rsidR="00F91455" w:rsidRPr="00E545D8">
        <w:rPr>
          <w:u w:val="single"/>
        </w:rPr>
        <w:t xml:space="preserve">, </w:t>
      </w:r>
      <w:r w:rsidR="00EC3F64" w:rsidRPr="00E545D8">
        <w:rPr>
          <w:u w:val="single"/>
        </w:rPr>
        <w:t>1</w:t>
      </w:r>
      <w:r w:rsidR="00F91455" w:rsidRPr="00E545D8">
        <w:rPr>
          <w:u w:val="single"/>
        </w:rPr>
        <w:t xml:space="preserve">2 y </w:t>
      </w:r>
      <w:r w:rsidR="00EC3F64" w:rsidRPr="00E545D8">
        <w:rPr>
          <w:u w:val="single"/>
        </w:rPr>
        <w:t>1</w:t>
      </w:r>
      <w:r w:rsidR="00F91455" w:rsidRPr="00E545D8">
        <w:rPr>
          <w:u w:val="single"/>
        </w:rPr>
        <w:t>3</w:t>
      </w:r>
      <w:r w:rsidR="00F91455">
        <w:t xml:space="preserve">) con las </w:t>
      </w:r>
      <w:r w:rsidR="00AE020B">
        <w:t>tendencias</w:t>
      </w:r>
      <w:r w:rsidR="00C04E21">
        <w:t xml:space="preserve"> </w:t>
      </w:r>
      <w:r w:rsidR="00837158">
        <w:t xml:space="preserve">desde </w:t>
      </w:r>
      <w:r w:rsidR="00C04E21">
        <w:t>diferentes aristas</w:t>
      </w:r>
      <w:r w:rsidR="00AF3188">
        <w:t>.</w:t>
      </w:r>
      <w:r w:rsidR="007867C1">
        <w:br/>
      </w:r>
      <w:r w:rsidR="007867C1">
        <w:br/>
      </w:r>
      <w:r w:rsidR="007867C1">
        <w:t>Ver análisis de graficas de tendencia desde diferentes aristas: porcentaje de confiabilidad, registros cargados de origen a destino y tiempos de transferencia de registros.</w:t>
      </w:r>
    </w:p>
    <w:p w14:paraId="6ABE3C1C" w14:textId="77777777" w:rsidR="007867C1" w:rsidRDefault="007867C1" w:rsidP="007867C1">
      <w:r>
        <w:rPr>
          <w:noProof/>
          <w14:ligatures w14:val="standardContextual"/>
        </w:rPr>
        <w:drawing>
          <wp:inline distT="0" distB="0" distL="0" distR="0" wp14:anchorId="463C7AEB" wp14:editId="194474BF">
            <wp:extent cx="5830214" cy="2684679"/>
            <wp:effectExtent l="0" t="0" r="0" b="1905"/>
            <wp:docPr id="1267983827" name="Gráfico 1">
              <a:extLst xmlns:a="http://schemas.openxmlformats.org/drawingml/2006/main">
                <a:ext uri="{FF2B5EF4-FFF2-40B4-BE49-F238E27FC236}">
                  <a16:creationId xmlns:a16="http://schemas.microsoft.com/office/drawing/2014/main" id="{EBFAA97E-4E1D-820C-329B-B2077F16A8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F14F17D" w14:textId="77777777" w:rsidR="007867C1" w:rsidRDefault="007867C1" w:rsidP="007867C1">
      <w:pPr>
        <w:pStyle w:val="Descripcin"/>
        <w:rPr>
          <w:b/>
          <w:bCs/>
        </w:rPr>
      </w:pPr>
      <w:r>
        <w:t xml:space="preserve">Ilustración </w:t>
      </w:r>
      <w:r>
        <w:fldChar w:fldCharType="begin"/>
      </w:r>
      <w:r>
        <w:instrText xml:space="preserve"> SEQ Ilustración \* ARABIC </w:instrText>
      </w:r>
      <w:r>
        <w:fldChar w:fldCharType="separate"/>
      </w:r>
      <w:r>
        <w:rPr>
          <w:noProof/>
        </w:rPr>
        <w:t>11</w:t>
      </w:r>
      <w:r>
        <w:rPr>
          <w:noProof/>
        </w:rPr>
        <w:fldChar w:fldCharType="end"/>
      </w:r>
      <w:r>
        <w:t xml:space="preserve"> </w:t>
      </w:r>
      <w:r w:rsidRPr="004737B3">
        <w:t>Promedio Confiabilidad Cargue</w:t>
      </w:r>
      <w:r>
        <w:t xml:space="preserve">, </w:t>
      </w:r>
      <w:r w:rsidRPr="00FB6953">
        <w:rPr>
          <w:b/>
          <w:bCs/>
          <w:sz w:val="20"/>
          <w:szCs w:val="20"/>
        </w:rPr>
        <w:t>valor promedio de 99.95%</w:t>
      </w:r>
    </w:p>
    <w:p w14:paraId="018110CC" w14:textId="77777777" w:rsidR="007867C1" w:rsidRDefault="007867C1" w:rsidP="007867C1"/>
    <w:p w14:paraId="4F6E010E" w14:textId="77777777" w:rsidR="007867C1" w:rsidRDefault="007867C1" w:rsidP="007867C1">
      <w:pPr>
        <w:keepNext/>
      </w:pPr>
      <w:r>
        <w:rPr>
          <w:noProof/>
          <w14:ligatures w14:val="standardContextual"/>
        </w:rPr>
        <w:drawing>
          <wp:inline distT="0" distB="0" distL="0" distR="0" wp14:anchorId="723F8206" wp14:editId="096C1AB1">
            <wp:extent cx="5612130" cy="2445385"/>
            <wp:effectExtent l="0" t="0" r="7620" b="0"/>
            <wp:docPr id="859029903" name="Gráfico 1">
              <a:extLst xmlns:a="http://schemas.openxmlformats.org/drawingml/2006/main">
                <a:ext uri="{FF2B5EF4-FFF2-40B4-BE49-F238E27FC236}">
                  <a16:creationId xmlns:a16="http://schemas.microsoft.com/office/drawing/2014/main" id="{F6B4D122-F2D6-DE86-937C-DA53BB6B19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A2B509A" w14:textId="77777777" w:rsidR="007867C1" w:rsidRDefault="007867C1" w:rsidP="007867C1">
      <w:pPr>
        <w:pStyle w:val="Descripcin"/>
        <w:rPr>
          <w:b/>
          <w:bCs/>
          <w:noProof/>
        </w:rPr>
      </w:pPr>
      <w:r>
        <w:t xml:space="preserve">Ilustración </w:t>
      </w:r>
      <w:r>
        <w:fldChar w:fldCharType="begin"/>
      </w:r>
      <w:r>
        <w:instrText xml:space="preserve"> SEQ Ilustración \* ARABIC </w:instrText>
      </w:r>
      <w:r>
        <w:fldChar w:fldCharType="separate"/>
      </w:r>
      <w:r>
        <w:rPr>
          <w:noProof/>
        </w:rPr>
        <w:t>12</w:t>
      </w:r>
      <w:r>
        <w:rPr>
          <w:noProof/>
        </w:rPr>
        <w:fldChar w:fldCharType="end"/>
      </w:r>
      <w:r>
        <w:t xml:space="preserve"> </w:t>
      </w:r>
      <w:r w:rsidRPr="00745C76">
        <w:t>Cantida</w:t>
      </w:r>
      <w:r>
        <w:t>d</w:t>
      </w:r>
      <w:r w:rsidRPr="00745C76">
        <w:t xml:space="preserve"> Registros </w:t>
      </w:r>
      <w:r>
        <w:t xml:space="preserve">Cargados a </w:t>
      </w:r>
      <w:r w:rsidRPr="00745C76">
        <w:t>SISEM</w:t>
      </w:r>
      <w:r>
        <w:rPr>
          <w:noProof/>
        </w:rPr>
        <w:t xml:space="preserve">, </w:t>
      </w:r>
      <w:r w:rsidRPr="00FB6953">
        <w:rPr>
          <w:b/>
          <w:bCs/>
          <w:noProof/>
          <w:sz w:val="20"/>
          <w:szCs w:val="20"/>
        </w:rPr>
        <w:t xml:space="preserve">al </w:t>
      </w:r>
      <w:r>
        <w:rPr>
          <w:b/>
          <w:bCs/>
          <w:noProof/>
          <w:sz w:val="20"/>
          <w:szCs w:val="20"/>
        </w:rPr>
        <w:t>20</w:t>
      </w:r>
      <w:r w:rsidRPr="00FB6953">
        <w:rPr>
          <w:b/>
          <w:bCs/>
          <w:noProof/>
          <w:sz w:val="20"/>
          <w:szCs w:val="20"/>
        </w:rPr>
        <w:t xml:space="preserve"> de agosto </w:t>
      </w:r>
      <w:r>
        <w:rPr>
          <w:b/>
          <w:bCs/>
          <w:noProof/>
          <w:sz w:val="20"/>
          <w:szCs w:val="20"/>
        </w:rPr>
        <w:t>28</w:t>
      </w:r>
      <w:r w:rsidRPr="00FB6953">
        <w:rPr>
          <w:b/>
          <w:bCs/>
          <w:noProof/>
          <w:sz w:val="20"/>
          <w:szCs w:val="20"/>
        </w:rPr>
        <w:t>.</w:t>
      </w:r>
      <w:r>
        <w:rPr>
          <w:b/>
          <w:bCs/>
          <w:noProof/>
          <w:sz w:val="20"/>
          <w:szCs w:val="20"/>
        </w:rPr>
        <w:t>016</w:t>
      </w:r>
    </w:p>
    <w:p w14:paraId="7ABFF311" w14:textId="77777777" w:rsidR="007867C1" w:rsidRDefault="007867C1" w:rsidP="007867C1"/>
    <w:p w14:paraId="30DCCC30" w14:textId="77777777" w:rsidR="007867C1" w:rsidRPr="00FB6953" w:rsidRDefault="007867C1" w:rsidP="007867C1">
      <w:r>
        <w:rPr>
          <w:noProof/>
          <w14:ligatures w14:val="standardContextual"/>
        </w:rPr>
        <w:drawing>
          <wp:inline distT="0" distB="0" distL="0" distR="0" wp14:anchorId="1348AB2E" wp14:editId="65DBC3FF">
            <wp:extent cx="5866790" cy="2538375"/>
            <wp:effectExtent l="0" t="0" r="635" b="0"/>
            <wp:docPr id="226405304" name="Gráfico 1">
              <a:extLst xmlns:a="http://schemas.openxmlformats.org/drawingml/2006/main">
                <a:ext uri="{FF2B5EF4-FFF2-40B4-BE49-F238E27FC236}">
                  <a16:creationId xmlns:a16="http://schemas.microsoft.com/office/drawing/2014/main" id="{6D676E7B-8A18-19D3-B5DA-B44F62F9E8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1920E67" w14:textId="77777777" w:rsidR="007867C1" w:rsidRDefault="007867C1" w:rsidP="007867C1">
      <w:pPr>
        <w:pStyle w:val="Descripcin"/>
        <w:jc w:val="both"/>
        <w:rPr>
          <w:noProof/>
        </w:rPr>
      </w:pPr>
      <w:r>
        <w:t xml:space="preserve">Ilustración </w:t>
      </w:r>
      <w:r>
        <w:fldChar w:fldCharType="begin"/>
      </w:r>
      <w:r>
        <w:instrText xml:space="preserve"> SEQ Ilustración \* ARABIC </w:instrText>
      </w:r>
      <w:r>
        <w:fldChar w:fldCharType="separate"/>
      </w:r>
      <w:r>
        <w:rPr>
          <w:noProof/>
        </w:rPr>
        <w:t>13</w:t>
      </w:r>
      <w:r>
        <w:rPr>
          <w:noProof/>
        </w:rPr>
        <w:fldChar w:fldCharType="end"/>
      </w:r>
      <w:r>
        <w:t xml:space="preserve"> </w:t>
      </w:r>
      <w:r w:rsidRPr="009F438C">
        <w:t xml:space="preserve">Promedio </w:t>
      </w:r>
      <w:r>
        <w:t>en segundos</w:t>
      </w:r>
      <w:r w:rsidRPr="009F438C">
        <w:t xml:space="preserve"> </w:t>
      </w:r>
      <w:r>
        <w:t>p</w:t>
      </w:r>
      <w:r w:rsidRPr="009F438C">
        <w:t xml:space="preserve">aso </w:t>
      </w:r>
      <w:r>
        <w:t>de r</w:t>
      </w:r>
      <w:r w:rsidRPr="009F438C">
        <w:t>egistros</w:t>
      </w:r>
      <w:r>
        <w:rPr>
          <w:noProof/>
        </w:rPr>
        <w:t xml:space="preserve">, </w:t>
      </w:r>
      <w:r w:rsidRPr="00FB6953">
        <w:rPr>
          <w:b/>
          <w:bCs/>
          <w:noProof/>
          <w:sz w:val="20"/>
          <w:szCs w:val="20"/>
        </w:rPr>
        <w:t>valor promedio 2</w:t>
      </w:r>
      <w:r>
        <w:rPr>
          <w:b/>
          <w:bCs/>
          <w:noProof/>
          <w:sz w:val="20"/>
          <w:szCs w:val="20"/>
        </w:rPr>
        <w:t>8</w:t>
      </w:r>
      <w:r w:rsidRPr="00FB6953">
        <w:rPr>
          <w:b/>
          <w:bCs/>
          <w:noProof/>
          <w:sz w:val="20"/>
          <w:szCs w:val="20"/>
        </w:rPr>
        <w:t>.</w:t>
      </w:r>
      <w:r>
        <w:rPr>
          <w:b/>
          <w:bCs/>
          <w:noProof/>
          <w:sz w:val="20"/>
          <w:szCs w:val="20"/>
        </w:rPr>
        <w:t>33</w:t>
      </w:r>
      <w:r w:rsidRPr="00FB6953">
        <w:rPr>
          <w:b/>
          <w:bCs/>
          <w:noProof/>
          <w:sz w:val="20"/>
          <w:szCs w:val="20"/>
        </w:rPr>
        <w:t xml:space="preserve"> sg</w:t>
      </w:r>
      <w:r>
        <w:rPr>
          <w:noProof/>
        </w:rPr>
        <w:t>.</w:t>
      </w:r>
    </w:p>
    <w:p w14:paraId="4E951F73" w14:textId="2AD17EA6" w:rsidR="00584182" w:rsidRPr="00584182" w:rsidRDefault="00584182" w:rsidP="00584182">
      <w:pPr>
        <w:ind w:left="360"/>
        <w:jc w:val="both"/>
      </w:pPr>
      <w:r w:rsidRPr="00584182">
        <w:t>Se concluye que la interoperabilidad no alcanza los umbrales definidos en el protocolo de pruebas, por lo anterior se puede concluir que fueron satisfactorias las verificaciones de las 35 mediciones realizadas las cuales se ejecutaron durante 13 días, con un promedio de 2.69 mediciones por día, de igual forma, el tiempo promedio de transferencia de los registros en unidad de segundos es de 28.33</w:t>
      </w:r>
      <w:r>
        <w:t xml:space="preserve"> y no sobre pasa los 70 segundos establecidos en el documento de pruebas</w:t>
      </w:r>
      <w:r w:rsidRPr="00584182">
        <w:t>.</w:t>
      </w:r>
    </w:p>
    <w:p w14:paraId="7506249F" w14:textId="0BEAB57F" w:rsidR="00DE710C" w:rsidRDefault="00DE710C" w:rsidP="00AF3188">
      <w:pPr>
        <w:pStyle w:val="Prrafodelista"/>
        <w:numPr>
          <w:ilvl w:val="0"/>
          <w:numId w:val="1"/>
        </w:numPr>
        <w:jc w:val="both"/>
      </w:pPr>
      <w:r>
        <w:lastRenderedPageBreak/>
        <w:t xml:space="preserve">El equipo técnico de pruebas SDS, reitera </w:t>
      </w:r>
      <w:r w:rsidR="009150AE">
        <w:t>que,</w:t>
      </w:r>
      <w:r>
        <w:t xml:space="preserve"> si bien </w:t>
      </w:r>
      <w:r w:rsidR="00293E28">
        <w:t xml:space="preserve">la APP superó la mayoría de los CA, </w:t>
      </w:r>
      <w:r w:rsidR="009D6F48">
        <w:t>indique que, se debe dar prioridad alta en el cronograma</w:t>
      </w:r>
      <w:r w:rsidR="00FD3676">
        <w:t xml:space="preserve"> en la solución de </w:t>
      </w:r>
      <w:r w:rsidR="009D6F48">
        <w:t>los incidentes reportados en JIRA referentes a la APP</w:t>
      </w:r>
      <w:r w:rsidR="00FD3676">
        <w:t xml:space="preserve">, </w:t>
      </w:r>
      <w:r w:rsidR="009D6F48">
        <w:t>por la importancia</w:t>
      </w:r>
      <w:r w:rsidR="00FD3676">
        <w:t xml:space="preserve"> y el valor que le aporta esta a la operación de la DUES y las Subredes Integradas de Servicios de Salud.</w:t>
      </w:r>
      <w:r w:rsidR="00F05F7B">
        <w:t xml:space="preserve"> Ej. </w:t>
      </w:r>
      <w:r w:rsidR="00FD3676">
        <w:t xml:space="preserve">de casos relevantes: </w:t>
      </w:r>
      <w:r w:rsidR="00F05F7B">
        <w:t>Direccionamiento a IPS destino</w:t>
      </w:r>
      <w:r w:rsidR="00FD3676">
        <w:t>, ubicación con exactitud del punto del punto del incidente, ruta sugerida al incidente</w:t>
      </w:r>
      <w:r w:rsidR="00293E28">
        <w:t>.</w:t>
      </w:r>
    </w:p>
    <w:p w14:paraId="380EC120" w14:textId="77777777" w:rsidR="00B00DEA" w:rsidRDefault="009650A0" w:rsidP="00370246">
      <w:pPr>
        <w:pStyle w:val="Prrafodelista"/>
        <w:numPr>
          <w:ilvl w:val="0"/>
          <w:numId w:val="1"/>
        </w:numPr>
        <w:jc w:val="both"/>
      </w:pPr>
      <w:r>
        <w:t xml:space="preserve">Se recomienda ejecutar </w:t>
      </w:r>
      <w:r w:rsidR="00DD59A1">
        <w:t xml:space="preserve">la gestión varios incidentes de forma concurrente o paralela, dado que, uno de los casos ejecutados en campo, se traslaparon </w:t>
      </w:r>
      <w:r w:rsidR="00954961">
        <w:t xml:space="preserve">los datos de </w:t>
      </w:r>
      <w:r w:rsidR="00DD59A1">
        <w:t xml:space="preserve">dos bitácoras de incidentes </w:t>
      </w:r>
      <w:r w:rsidR="00954961">
        <w:t xml:space="preserve">diferentes y </w:t>
      </w:r>
      <w:r w:rsidR="00DD59A1">
        <w:t>paralelos en uno de ellos</w:t>
      </w:r>
      <w:r w:rsidR="00053D5E">
        <w:t>, esto detectó días después de concluido el ciclo de pruebas, por ello no se logró registrar en la plataforma JIRA</w:t>
      </w:r>
      <w:r w:rsidR="00DD59A1">
        <w:t>.</w:t>
      </w:r>
      <w:r w:rsidR="00B00DEA">
        <w:t xml:space="preserve"> </w:t>
      </w:r>
    </w:p>
    <w:p w14:paraId="6EAC506C" w14:textId="2C5A7921" w:rsidR="00DD59A1" w:rsidRDefault="00B00DEA" w:rsidP="00584182">
      <w:pPr>
        <w:ind w:left="360" w:firstLine="348"/>
        <w:jc w:val="both"/>
        <w:rPr>
          <w:u w:val="single"/>
        </w:rPr>
      </w:pPr>
      <w:r>
        <w:t>Incidentes SISEM</w:t>
      </w:r>
      <w:r>
        <w:t>:</w:t>
      </w:r>
      <w:r>
        <w:t xml:space="preserve"> </w:t>
      </w:r>
      <w:r w:rsidRPr="00BE7363">
        <w:rPr>
          <w:u w:val="single"/>
        </w:rPr>
        <w:t xml:space="preserve">CRU-00440897-25 </w:t>
      </w:r>
      <w:r w:rsidRPr="00BE7363">
        <w:rPr>
          <w:u w:val="single"/>
        </w:rPr>
        <w:t xml:space="preserve">y </w:t>
      </w:r>
      <w:r w:rsidRPr="00BE7363">
        <w:rPr>
          <w:u w:val="single"/>
        </w:rPr>
        <w:t>CRU-00440947-25</w:t>
      </w:r>
    </w:p>
    <w:p w14:paraId="0B6F25E7" w14:textId="3A30F702" w:rsidR="00A90632" w:rsidRPr="00A90632" w:rsidRDefault="00A90632" w:rsidP="00820DBF">
      <w:pPr>
        <w:pStyle w:val="Prrafodelista"/>
        <w:numPr>
          <w:ilvl w:val="0"/>
          <w:numId w:val="6"/>
        </w:numPr>
        <w:jc w:val="both"/>
      </w:pPr>
      <w:r w:rsidRPr="00A90632">
        <w:t>Actualizar el documento “</w:t>
      </w:r>
      <w:r w:rsidRPr="00A90632">
        <w:rPr>
          <w:u w:val="single"/>
        </w:rPr>
        <w:t>Guía de uso de la APP SISEM</w:t>
      </w:r>
      <w:r w:rsidRPr="00A90632">
        <w:t xml:space="preserve">” alineado al flujo de </w:t>
      </w:r>
      <w:r w:rsidR="00820DBF">
        <w:t xml:space="preserve">SISEM </w:t>
      </w:r>
      <w:r w:rsidRPr="00A90632">
        <w:t>expuesto por ETB, debido a que, en el desarrollo de las pruebas de la APP se identificó que la funcionalidad de esta se basa en flujos de negocio que no están descritos en el documento en referencia,</w:t>
      </w:r>
      <w:r w:rsidR="00820DBF">
        <w:t xml:space="preserve"> adicionalmente hay funcionalidades que solo la saben los </w:t>
      </w:r>
      <w:r w:rsidRPr="00A90632">
        <w:t xml:space="preserve"> lo cual originó retrasos en el avance con fluidez de las pruebas por parte del equipo QA SDS, porque no era tan intuitiva la funcionalidad y por ende impactó en los tiempos de ejecución. </w:t>
      </w:r>
    </w:p>
    <w:p w14:paraId="13D27511" w14:textId="77777777" w:rsidR="00A90632" w:rsidRDefault="00A90632" w:rsidP="00A90632">
      <w:pPr>
        <w:jc w:val="both"/>
      </w:pPr>
    </w:p>
    <w:p w14:paraId="0C3C142E" w14:textId="2BB0CD85" w:rsidR="003D5EEF" w:rsidRPr="00BF6B45" w:rsidRDefault="00D22610" w:rsidP="003D5EEF">
      <w:pPr>
        <w:pStyle w:val="Prrafodelista"/>
        <w:numPr>
          <w:ilvl w:val="0"/>
          <w:numId w:val="5"/>
        </w:numPr>
        <w:jc w:val="both"/>
        <w:rPr>
          <w:sz w:val="24"/>
          <w:szCs w:val="24"/>
        </w:rPr>
      </w:pPr>
      <w:r>
        <w:rPr>
          <w:b/>
          <w:bCs/>
          <w:sz w:val="24"/>
          <w:szCs w:val="24"/>
        </w:rPr>
        <w:t>Requerimientos</w:t>
      </w:r>
      <w:r w:rsidR="003D5EEF" w:rsidRPr="00BF6B45">
        <w:rPr>
          <w:b/>
          <w:bCs/>
          <w:sz w:val="24"/>
          <w:szCs w:val="24"/>
        </w:rPr>
        <w:t xml:space="preserve"> </w:t>
      </w:r>
      <w:r>
        <w:rPr>
          <w:b/>
          <w:bCs/>
          <w:sz w:val="24"/>
          <w:szCs w:val="24"/>
        </w:rPr>
        <w:t>funcionales</w:t>
      </w:r>
      <w:r w:rsidR="003D5EEF" w:rsidRPr="00BF6B45">
        <w:rPr>
          <w:b/>
          <w:bCs/>
          <w:sz w:val="24"/>
          <w:szCs w:val="24"/>
        </w:rPr>
        <w:t xml:space="preserve"> </w:t>
      </w:r>
      <w:r w:rsidR="003D5EEF">
        <w:rPr>
          <w:b/>
          <w:bCs/>
          <w:sz w:val="24"/>
          <w:szCs w:val="24"/>
        </w:rPr>
        <w:t>que</w:t>
      </w:r>
      <w:r w:rsidR="003D5EEF" w:rsidRPr="00BF6B45">
        <w:rPr>
          <w:b/>
          <w:bCs/>
          <w:sz w:val="24"/>
          <w:szCs w:val="24"/>
        </w:rPr>
        <w:t xml:space="preserve"> requieren solución </w:t>
      </w:r>
      <w:r w:rsidR="007B3D82">
        <w:rPr>
          <w:b/>
          <w:bCs/>
          <w:sz w:val="24"/>
          <w:szCs w:val="24"/>
        </w:rPr>
        <w:t xml:space="preserve">con prioridad alta </w:t>
      </w:r>
      <w:r w:rsidR="003D5EEF" w:rsidRPr="00BF6B45">
        <w:rPr>
          <w:b/>
          <w:bCs/>
          <w:sz w:val="24"/>
          <w:szCs w:val="24"/>
        </w:rPr>
        <w:t>para salida a producción</w:t>
      </w:r>
      <w:r w:rsidR="007B3D82">
        <w:rPr>
          <w:b/>
          <w:bCs/>
          <w:sz w:val="24"/>
          <w:szCs w:val="24"/>
        </w:rPr>
        <w:br/>
      </w:r>
    </w:p>
    <w:p w14:paraId="77DECF4C" w14:textId="5F72A95D" w:rsidR="003D5EEF" w:rsidRDefault="003D5EEF" w:rsidP="003D5EEF">
      <w:pPr>
        <w:pStyle w:val="Prrafodelista"/>
        <w:numPr>
          <w:ilvl w:val="0"/>
          <w:numId w:val="4"/>
        </w:numPr>
        <w:jc w:val="both"/>
      </w:pPr>
      <w:r>
        <w:t>Terminar validaciones</w:t>
      </w:r>
      <w:r w:rsidR="008D324E">
        <w:t xml:space="preserve"> por parte de ETB</w:t>
      </w:r>
      <w:r>
        <w:t xml:space="preserve"> y dejar operativa la autenticación con el directorio activo de la SDS (AD SDS)</w:t>
      </w:r>
      <w:r w:rsidR="008D324E">
        <w:t xml:space="preserve"> desde SISEM, para evitar la doble autenticación</w:t>
      </w:r>
      <w:r>
        <w:t>.</w:t>
      </w:r>
    </w:p>
    <w:p w14:paraId="39C3855B" w14:textId="31CD55F2" w:rsidR="003D5EEF" w:rsidRDefault="003D5EEF" w:rsidP="003D5EEF">
      <w:pPr>
        <w:pStyle w:val="Prrafodelista"/>
        <w:numPr>
          <w:ilvl w:val="0"/>
          <w:numId w:val="4"/>
        </w:numPr>
        <w:jc w:val="both"/>
      </w:pPr>
      <w:r>
        <w:t>Dejar operativa la interoperabilidad con el comprobador de derechos de la SDS, en los módulos SISEM del CORE</w:t>
      </w:r>
      <w:r w:rsidR="00F1472A">
        <w:t>, se le demostró a ETB que el endpoint desde la SDS está funcional</w:t>
      </w:r>
      <w:r>
        <w:t>.</w:t>
      </w:r>
    </w:p>
    <w:p w14:paraId="1CDFB985" w14:textId="77777777" w:rsidR="003D5EEF" w:rsidRDefault="003D5EEF" w:rsidP="003D5EEF">
      <w:pPr>
        <w:pStyle w:val="Prrafodelista"/>
        <w:numPr>
          <w:ilvl w:val="0"/>
          <w:numId w:val="4"/>
        </w:numPr>
        <w:jc w:val="both"/>
      </w:pPr>
      <w:r>
        <w:t>Ajustar la mensajería de correos a cuentas del dominio de la entidad.</w:t>
      </w:r>
    </w:p>
    <w:p w14:paraId="4DDCE567" w14:textId="77777777" w:rsidR="003D5EEF" w:rsidRDefault="003D5EEF" w:rsidP="003D5EEF">
      <w:pPr>
        <w:pStyle w:val="Prrafodelista"/>
        <w:numPr>
          <w:ilvl w:val="0"/>
          <w:numId w:val="4"/>
        </w:numPr>
        <w:jc w:val="both"/>
      </w:pPr>
      <w:r w:rsidRPr="00001FA6">
        <w:t xml:space="preserve">Corregir </w:t>
      </w:r>
      <w:r>
        <w:t>falla de m</w:t>
      </w:r>
      <w:r w:rsidRPr="00001FA6">
        <w:t>ultisesión</w:t>
      </w:r>
      <w:r>
        <w:t xml:space="preserve">, dado que SISEM está permitiendo autenticación paralela </w:t>
      </w:r>
      <w:r w:rsidRPr="00001FA6">
        <w:t xml:space="preserve">en </w:t>
      </w:r>
      <w:r>
        <w:t>diferentes</w:t>
      </w:r>
      <w:r w:rsidRPr="00001FA6">
        <w:t xml:space="preserve"> navegadores y </w:t>
      </w:r>
      <w:r>
        <w:t xml:space="preserve">diferentes </w:t>
      </w:r>
      <w:r w:rsidRPr="00001FA6">
        <w:t>dispositivos al mismo tiempo</w:t>
      </w:r>
      <w:r>
        <w:t>, lo cual no es la funcionalidad correcta.</w:t>
      </w:r>
    </w:p>
    <w:p w14:paraId="73BE1D1A" w14:textId="579CF7D9" w:rsidR="003D5EEF" w:rsidRPr="00A51877" w:rsidRDefault="007109A7" w:rsidP="003D5EEF">
      <w:pPr>
        <w:pStyle w:val="Prrafodelista"/>
        <w:numPr>
          <w:ilvl w:val="0"/>
          <w:numId w:val="4"/>
        </w:numPr>
        <w:jc w:val="both"/>
        <w:rPr>
          <w:b/>
          <w:bCs/>
        </w:rPr>
      </w:pPr>
      <w:r>
        <w:t>Caso con fallas relevantes</w:t>
      </w:r>
      <w:r w:rsidR="003D5EEF">
        <w:t xml:space="preserve">, </w:t>
      </w:r>
      <w:r>
        <w:t>que por su peso operativo en la DUES requieren solución inmediata o a corto plazo por parte del contratista</w:t>
      </w:r>
      <w:r w:rsidR="003D5EEF">
        <w:t>, se listan algunas dificultades presentadas:</w:t>
      </w:r>
    </w:p>
    <w:p w14:paraId="5F6F6462" w14:textId="77777777" w:rsidR="003D5EEF" w:rsidRPr="00B7310F" w:rsidRDefault="003D5EEF" w:rsidP="003D5EEF">
      <w:pPr>
        <w:pStyle w:val="Prrafodelista"/>
        <w:numPr>
          <w:ilvl w:val="1"/>
          <w:numId w:val="4"/>
        </w:numPr>
        <w:jc w:val="both"/>
        <w:rPr>
          <w:b/>
          <w:bCs/>
        </w:rPr>
      </w:pPr>
      <w:r>
        <w:t xml:space="preserve">Falta de consistencia y confiabilidad de las rutas sugeridas para la llegada de la móvil al incidente, se hizo reporte de primer caso en JIRA con el código </w:t>
      </w:r>
      <w:r w:rsidRPr="00AE1700">
        <w:rPr>
          <w:u w:val="single"/>
        </w:rPr>
        <w:t>MDSSISEMF2-82</w:t>
      </w:r>
      <w:r>
        <w:rPr>
          <w:u w:val="single"/>
        </w:rPr>
        <w:t xml:space="preserve"> </w:t>
      </w:r>
      <w:r w:rsidRPr="00B25F9B">
        <w:t>HU 00249 CA 3</w:t>
      </w:r>
      <w:r>
        <w:t xml:space="preserve"> (Ver Ilustraciones)</w:t>
      </w:r>
      <w:r w:rsidRPr="00B25F9B">
        <w:t>.</w:t>
      </w:r>
    </w:p>
    <w:p w14:paraId="4F6AD9D8" w14:textId="77777777" w:rsidR="003D5EEF" w:rsidRDefault="003D5EEF" w:rsidP="003D5EEF">
      <w:pPr>
        <w:keepNext/>
        <w:ind w:left="360"/>
        <w:jc w:val="both"/>
      </w:pPr>
      <w:r>
        <w:rPr>
          <w:noProof/>
          <w:lang w:eastAsia="es-CO"/>
        </w:rPr>
        <w:lastRenderedPageBreak/>
        <w:drawing>
          <wp:inline distT="0" distB="0" distL="0" distR="0" wp14:anchorId="38C216CD" wp14:editId="228C3F85">
            <wp:extent cx="5612130" cy="2787386"/>
            <wp:effectExtent l="0" t="0" r="7620" b="0"/>
            <wp:docPr id="24" name="Imagen 24"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Interfaz de usuario gráfica, Aplicación&#10;&#10;El contenido generado por IA puede ser incorrecto."/>
                    <pic:cNvPicPr/>
                  </pic:nvPicPr>
                  <pic:blipFill>
                    <a:blip r:embed="rId16"/>
                    <a:stretch>
                      <a:fillRect/>
                    </a:stretch>
                  </pic:blipFill>
                  <pic:spPr>
                    <a:xfrm>
                      <a:off x="0" y="0"/>
                      <a:ext cx="5612130" cy="2787386"/>
                    </a:xfrm>
                    <a:prstGeom prst="rect">
                      <a:avLst/>
                    </a:prstGeom>
                  </pic:spPr>
                </pic:pic>
              </a:graphicData>
            </a:graphic>
          </wp:inline>
        </w:drawing>
      </w:r>
    </w:p>
    <w:p w14:paraId="51340FEE" w14:textId="77777777" w:rsidR="003D5EEF" w:rsidRDefault="003D5EEF" w:rsidP="003D5EEF">
      <w:pPr>
        <w:pStyle w:val="Descripcin"/>
        <w:jc w:val="both"/>
        <w:rPr>
          <w:b/>
          <w:bCs/>
        </w:rPr>
      </w:pPr>
      <w:r>
        <w:t xml:space="preserve">Ilustración </w:t>
      </w:r>
      <w:fldSimple w:instr=" SEQ Ilustración \* ARABIC ">
        <w:r>
          <w:rPr>
            <w:noProof/>
          </w:rPr>
          <w:t>2</w:t>
        </w:r>
      </w:fldSimple>
      <w:r>
        <w:t xml:space="preserve"> </w:t>
      </w:r>
      <w:r w:rsidRPr="00F4402A">
        <w:t>Caso incidente 71869 usado para la prueba</w:t>
      </w:r>
    </w:p>
    <w:p w14:paraId="5553FCD8" w14:textId="77777777" w:rsidR="003D5EEF" w:rsidRDefault="003D5EEF" w:rsidP="003D5EEF">
      <w:pPr>
        <w:keepNext/>
        <w:ind w:left="360"/>
        <w:jc w:val="both"/>
      </w:pPr>
      <w:r>
        <w:rPr>
          <w:noProof/>
          <w:lang w:eastAsia="es-CO"/>
        </w:rPr>
        <w:drawing>
          <wp:inline distT="0" distB="0" distL="0" distR="0" wp14:anchorId="353D2A1E" wp14:editId="06858550">
            <wp:extent cx="3603009" cy="3097914"/>
            <wp:effectExtent l="0" t="0" r="0" b="7620"/>
            <wp:docPr id="25" name="Imagen 25" descr="Interfaz de usuario gráfica, Aplicación, Sitio web&#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Interfaz de usuario gráfica, Aplicación, Sitio web&#10;&#10;El contenido generado por IA puede ser incorrecto."/>
                    <pic:cNvPicPr/>
                  </pic:nvPicPr>
                  <pic:blipFill rotWithShape="1">
                    <a:blip r:embed="rId17"/>
                    <a:srcRect l="26799" t="16043" r="27500" b="5236"/>
                    <a:stretch/>
                  </pic:blipFill>
                  <pic:spPr bwMode="auto">
                    <a:xfrm>
                      <a:off x="0" y="0"/>
                      <a:ext cx="3611750" cy="3105430"/>
                    </a:xfrm>
                    <a:prstGeom prst="rect">
                      <a:avLst/>
                    </a:prstGeom>
                    <a:ln>
                      <a:noFill/>
                    </a:ln>
                    <a:extLst>
                      <a:ext uri="{53640926-AAD7-44D8-BBD7-CCE9431645EC}">
                        <a14:shadowObscured xmlns:a14="http://schemas.microsoft.com/office/drawing/2010/main"/>
                      </a:ext>
                    </a:extLst>
                  </pic:spPr>
                </pic:pic>
              </a:graphicData>
            </a:graphic>
          </wp:inline>
        </w:drawing>
      </w:r>
    </w:p>
    <w:p w14:paraId="1217CD14" w14:textId="77777777" w:rsidR="003D5EEF" w:rsidRDefault="003D5EEF" w:rsidP="003D5EEF">
      <w:pPr>
        <w:pStyle w:val="Descripcin"/>
        <w:jc w:val="both"/>
        <w:rPr>
          <w:b/>
          <w:bCs/>
        </w:rPr>
      </w:pPr>
      <w:r>
        <w:t xml:space="preserve">Ilustración </w:t>
      </w:r>
      <w:fldSimple w:instr=" SEQ Ilustración \* ARABIC ">
        <w:r>
          <w:rPr>
            <w:noProof/>
          </w:rPr>
          <w:t>3</w:t>
        </w:r>
      </w:fldSimple>
      <w:r>
        <w:t xml:space="preserve"> Ruta sugerida inicialmente para llegar al incidente</w:t>
      </w:r>
    </w:p>
    <w:p w14:paraId="36232D3E" w14:textId="77777777" w:rsidR="003D5EEF" w:rsidRDefault="003D5EEF" w:rsidP="003D5EEF">
      <w:pPr>
        <w:keepNext/>
        <w:ind w:left="360"/>
        <w:jc w:val="both"/>
      </w:pPr>
      <w:r>
        <w:rPr>
          <w:noProof/>
          <w14:ligatures w14:val="standardContextual"/>
        </w:rPr>
        <w:lastRenderedPageBreak/>
        <w:drawing>
          <wp:inline distT="0" distB="0" distL="0" distR="0" wp14:anchorId="4B57FB52" wp14:editId="796D94F9">
            <wp:extent cx="5612130" cy="3627755"/>
            <wp:effectExtent l="0" t="0" r="7620" b="0"/>
            <wp:docPr id="450283324"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83324" name="Imagen 1" descr="Interfaz de usuario gráfica&#10;&#10;El contenido generado por IA puede ser incorrecto."/>
                    <pic:cNvPicPr/>
                  </pic:nvPicPr>
                  <pic:blipFill>
                    <a:blip r:embed="rId18"/>
                    <a:stretch>
                      <a:fillRect/>
                    </a:stretch>
                  </pic:blipFill>
                  <pic:spPr>
                    <a:xfrm>
                      <a:off x="0" y="0"/>
                      <a:ext cx="5612130" cy="3627755"/>
                    </a:xfrm>
                    <a:prstGeom prst="rect">
                      <a:avLst/>
                    </a:prstGeom>
                  </pic:spPr>
                </pic:pic>
              </a:graphicData>
            </a:graphic>
          </wp:inline>
        </w:drawing>
      </w:r>
    </w:p>
    <w:p w14:paraId="7E8B671B" w14:textId="77777777" w:rsidR="003D5EEF" w:rsidRDefault="003D5EEF" w:rsidP="003D5EEF">
      <w:pPr>
        <w:pStyle w:val="Descripcin"/>
        <w:jc w:val="both"/>
        <w:rPr>
          <w:b/>
          <w:bCs/>
        </w:rPr>
      </w:pPr>
      <w:r>
        <w:t xml:space="preserve">Ilustración </w:t>
      </w:r>
      <w:fldSimple w:instr=" SEQ Ilustración \* ARABIC ">
        <w:r>
          <w:rPr>
            <w:noProof/>
          </w:rPr>
          <w:t>4</w:t>
        </w:r>
      </w:fldSimple>
      <w:r>
        <w:t xml:space="preserve"> Ruta sugerida posterior a la inicial, con doble oreja y posterior vuelta adicional, se pinta en color la ruta ideal de forma lógica</w:t>
      </w:r>
    </w:p>
    <w:p w14:paraId="44FF70DE" w14:textId="77777777" w:rsidR="003D5EEF" w:rsidRDefault="003D5EEF" w:rsidP="003D5EEF">
      <w:pPr>
        <w:keepNext/>
        <w:ind w:left="360"/>
        <w:jc w:val="both"/>
      </w:pPr>
      <w:r>
        <w:rPr>
          <w:noProof/>
          <w14:ligatures w14:val="standardContextual"/>
        </w:rPr>
        <w:drawing>
          <wp:inline distT="0" distB="0" distL="0" distR="0" wp14:anchorId="0E324F4E" wp14:editId="3B191277">
            <wp:extent cx="5612130" cy="3038475"/>
            <wp:effectExtent l="0" t="0" r="7620" b="9525"/>
            <wp:docPr id="251338918"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338918" name="Imagen 1" descr="Interfaz de usuario gráfica, Aplicación&#10;&#10;El contenido generado por IA puede ser incorrecto."/>
                    <pic:cNvPicPr/>
                  </pic:nvPicPr>
                  <pic:blipFill>
                    <a:blip r:embed="rId19"/>
                    <a:stretch>
                      <a:fillRect/>
                    </a:stretch>
                  </pic:blipFill>
                  <pic:spPr>
                    <a:xfrm>
                      <a:off x="0" y="0"/>
                      <a:ext cx="5612130" cy="3038475"/>
                    </a:xfrm>
                    <a:prstGeom prst="rect">
                      <a:avLst/>
                    </a:prstGeom>
                  </pic:spPr>
                </pic:pic>
              </a:graphicData>
            </a:graphic>
          </wp:inline>
        </w:drawing>
      </w:r>
    </w:p>
    <w:p w14:paraId="1699CA72" w14:textId="77777777" w:rsidR="003D5EEF" w:rsidRDefault="003D5EEF" w:rsidP="003D5EEF">
      <w:pPr>
        <w:pStyle w:val="Descripcin"/>
        <w:jc w:val="both"/>
        <w:rPr>
          <w:b/>
          <w:bCs/>
        </w:rPr>
      </w:pPr>
      <w:r>
        <w:t xml:space="preserve">Ilustración </w:t>
      </w:r>
      <w:fldSimple w:instr=" SEQ Ilustración \* ARABIC ">
        <w:r>
          <w:rPr>
            <w:noProof/>
          </w:rPr>
          <w:t>5</w:t>
        </w:r>
      </w:fldSimple>
      <w:r>
        <w:t xml:space="preserve"> Llegando al incidente recalcula ruta, pinta giros por cuadras alternas lo que demoraría aún más la llegada a la escena</w:t>
      </w:r>
    </w:p>
    <w:p w14:paraId="24F82A11" w14:textId="77777777" w:rsidR="003D5EEF" w:rsidRDefault="003D5EEF" w:rsidP="003D5EEF">
      <w:pPr>
        <w:keepNext/>
        <w:ind w:left="360"/>
        <w:jc w:val="both"/>
      </w:pPr>
      <w:r>
        <w:rPr>
          <w:noProof/>
          <w14:ligatures w14:val="standardContextual"/>
        </w:rPr>
        <w:lastRenderedPageBreak/>
        <w:drawing>
          <wp:inline distT="0" distB="0" distL="0" distR="0" wp14:anchorId="4BE642BC" wp14:editId="5B9B0887">
            <wp:extent cx="5612130" cy="2497455"/>
            <wp:effectExtent l="0" t="0" r="7620" b="0"/>
            <wp:docPr id="201088593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885932" name="Imagen 1" descr="Interfaz de usuario gráfica, Aplicación&#10;&#10;El contenido generado por IA puede ser incorrecto."/>
                    <pic:cNvPicPr/>
                  </pic:nvPicPr>
                  <pic:blipFill>
                    <a:blip r:embed="rId20"/>
                    <a:stretch>
                      <a:fillRect/>
                    </a:stretch>
                  </pic:blipFill>
                  <pic:spPr>
                    <a:xfrm>
                      <a:off x="0" y="0"/>
                      <a:ext cx="5612130" cy="2497455"/>
                    </a:xfrm>
                    <a:prstGeom prst="rect">
                      <a:avLst/>
                    </a:prstGeom>
                  </pic:spPr>
                </pic:pic>
              </a:graphicData>
            </a:graphic>
          </wp:inline>
        </w:drawing>
      </w:r>
    </w:p>
    <w:p w14:paraId="5F729FEC" w14:textId="77777777" w:rsidR="003D5EEF" w:rsidRPr="00B7310F" w:rsidRDefault="003D5EEF" w:rsidP="003D5EEF">
      <w:pPr>
        <w:pStyle w:val="Descripcin"/>
        <w:jc w:val="both"/>
        <w:rPr>
          <w:b/>
          <w:bCs/>
        </w:rPr>
      </w:pPr>
      <w:r>
        <w:t xml:space="preserve">Ilustración </w:t>
      </w:r>
      <w:fldSimple w:instr=" SEQ Ilustración \* ARABIC ">
        <w:r>
          <w:rPr>
            <w:noProof/>
          </w:rPr>
          <w:t>6</w:t>
        </w:r>
      </w:fldSimple>
      <w:r>
        <w:t xml:space="preserve"> Rutas antes de llegar al incidente y nueva ruta sugerida al llegar al incidente, falló la precisión de la geolocalización</w:t>
      </w:r>
    </w:p>
    <w:p w14:paraId="4B6E0117" w14:textId="77777777" w:rsidR="003D5EEF" w:rsidRPr="00A51877" w:rsidRDefault="003D5EEF" w:rsidP="003D5EEF">
      <w:pPr>
        <w:pStyle w:val="Prrafodelista"/>
        <w:numPr>
          <w:ilvl w:val="1"/>
          <w:numId w:val="4"/>
        </w:numPr>
        <w:jc w:val="both"/>
        <w:rPr>
          <w:b/>
          <w:bCs/>
        </w:rPr>
      </w:pPr>
      <w:r>
        <w:t xml:space="preserve">Falta de consistencia y confiabilidad en la velocidad reportada en la interfaz de SISEM Web, se han detectado diferencias aproximadas de </w:t>
      </w:r>
      <w:r w:rsidRPr="00AC4780">
        <w:rPr>
          <w:u w:val="single"/>
        </w:rPr>
        <w:t>15 km/h</w:t>
      </w:r>
      <w:r>
        <w:t xml:space="preserve"> por debajo, con respecto a los datos reales de desplazamiento de la móvil, </w:t>
      </w:r>
      <w:r w:rsidRPr="0082067A">
        <w:t xml:space="preserve">se hizo reporte de primer caso en JIRA con el código </w:t>
      </w:r>
      <w:r w:rsidRPr="006D247E">
        <w:rPr>
          <w:u w:val="single"/>
        </w:rPr>
        <w:t>MDSSISEMF2-83</w:t>
      </w:r>
      <w:r w:rsidRPr="00B25F9B">
        <w:t xml:space="preserve"> HU 00249 CA 3</w:t>
      </w:r>
      <w:r>
        <w:t xml:space="preserve">. </w:t>
      </w:r>
    </w:p>
    <w:p w14:paraId="562CBFD2" w14:textId="77777777" w:rsidR="003D5EEF" w:rsidRPr="00331A95" w:rsidRDefault="003D5EEF" w:rsidP="003D5EEF">
      <w:pPr>
        <w:pStyle w:val="Prrafodelista"/>
        <w:numPr>
          <w:ilvl w:val="1"/>
          <w:numId w:val="4"/>
        </w:numPr>
        <w:jc w:val="both"/>
        <w:rPr>
          <w:b/>
          <w:bCs/>
        </w:rPr>
      </w:pPr>
      <w:r>
        <w:t xml:space="preserve">No trazo de la ruta sugerida desde el incidente a la IPS direccionada por el médico regulador del CRUE, </w:t>
      </w:r>
      <w:r w:rsidRPr="0082067A">
        <w:t>se hizo reporte de primer caso en JIRA con el código</w:t>
      </w:r>
      <w:r>
        <w:t xml:space="preserve"> </w:t>
      </w:r>
      <w:r w:rsidRPr="006D247E">
        <w:rPr>
          <w:u w:val="single"/>
        </w:rPr>
        <w:t>MDSSISEMF2-85</w:t>
      </w:r>
      <w:r>
        <w:t>.</w:t>
      </w:r>
    </w:p>
    <w:p w14:paraId="0DC7CDC8" w14:textId="77777777" w:rsidR="003D5EEF" w:rsidRPr="001F3D45" w:rsidRDefault="003D5EEF" w:rsidP="003D5EEF">
      <w:pPr>
        <w:pStyle w:val="Prrafodelista"/>
        <w:numPr>
          <w:ilvl w:val="1"/>
          <w:numId w:val="4"/>
        </w:numPr>
        <w:jc w:val="both"/>
        <w:rPr>
          <w:b/>
          <w:bCs/>
        </w:rPr>
      </w:pPr>
      <w:r>
        <w:t>Refresco de notificaciones y cambios de estados de las ambulancias en móvil donde se tenía instalada la APP. Posteriormente llegaron las notificaciones, se visualiza el cambio de estados en SISEM Web, pero en la APP no se reflejan (Ver ilustraciones 7, 8 y 9).</w:t>
      </w:r>
    </w:p>
    <w:p w14:paraId="452E3A1D" w14:textId="77777777" w:rsidR="003D5EEF" w:rsidRDefault="003D5EEF" w:rsidP="003D5EEF">
      <w:pPr>
        <w:keepNext/>
        <w:ind w:left="360"/>
        <w:jc w:val="both"/>
      </w:pPr>
      <w:r>
        <w:rPr>
          <w:noProof/>
        </w:rPr>
        <w:lastRenderedPageBreak/>
        <w:drawing>
          <wp:inline distT="0" distB="0" distL="0" distR="0" wp14:anchorId="65A301E6" wp14:editId="63A986F1">
            <wp:extent cx="5612130" cy="3081536"/>
            <wp:effectExtent l="0" t="0" r="7620" b="5080"/>
            <wp:docPr id="967403232" name="drawing"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403232" name="drawing" descr="Interfaz de usuario gráfica&#10;&#10;El contenido generado por IA puede ser incorrecto."/>
                    <pic:cNvPicPr/>
                  </pic:nvPicPr>
                  <pic:blipFill>
                    <a:blip r:embed="rId21">
                      <a:extLst>
                        <a:ext uri="{28A0092B-C50C-407E-A947-70E740481C1C}">
                          <a14:useLocalDpi xmlns:a14="http://schemas.microsoft.com/office/drawing/2010/main" val="0"/>
                        </a:ext>
                      </a:extLst>
                    </a:blip>
                    <a:stretch>
                      <a:fillRect/>
                    </a:stretch>
                  </pic:blipFill>
                  <pic:spPr>
                    <a:xfrm>
                      <a:off x="0" y="0"/>
                      <a:ext cx="5612130" cy="3081536"/>
                    </a:xfrm>
                    <a:prstGeom prst="rect">
                      <a:avLst/>
                    </a:prstGeom>
                  </pic:spPr>
                </pic:pic>
              </a:graphicData>
            </a:graphic>
          </wp:inline>
        </w:drawing>
      </w:r>
    </w:p>
    <w:p w14:paraId="197836D1" w14:textId="77777777" w:rsidR="003D5EEF" w:rsidRDefault="003D5EEF" w:rsidP="003D5EEF">
      <w:pPr>
        <w:pStyle w:val="Descripcin"/>
        <w:jc w:val="both"/>
        <w:rPr>
          <w:b/>
          <w:bCs/>
        </w:rPr>
      </w:pPr>
      <w:r>
        <w:t xml:space="preserve">Ilustración </w:t>
      </w:r>
      <w:fldSimple w:instr=" SEQ Ilustración \* ARABIC ">
        <w:r>
          <w:rPr>
            <w:noProof/>
          </w:rPr>
          <w:t>7</w:t>
        </w:r>
      </w:fldSimple>
      <w:r>
        <w:t xml:space="preserve"> No actualiza el estado en la APP, en SISEM Web si lo hace.</w:t>
      </w:r>
    </w:p>
    <w:p w14:paraId="33DB9FF5" w14:textId="77777777" w:rsidR="003D5EEF" w:rsidRDefault="003D5EEF" w:rsidP="003D5EEF">
      <w:pPr>
        <w:ind w:left="360"/>
        <w:jc w:val="both"/>
      </w:pPr>
      <w:r w:rsidRPr="00942E5B">
        <w:t>De igual forma se asignó un paciente al incidente como se muestra en la ilustración, pero este no se visualizó en la APP SISEM.</w:t>
      </w:r>
    </w:p>
    <w:p w14:paraId="0B943E0B" w14:textId="77777777" w:rsidR="003D5EEF" w:rsidRDefault="003D5EEF" w:rsidP="003D5EEF">
      <w:pPr>
        <w:keepNext/>
        <w:ind w:left="360"/>
        <w:jc w:val="both"/>
      </w:pPr>
      <w:r>
        <w:rPr>
          <w:noProof/>
        </w:rPr>
        <w:drawing>
          <wp:inline distT="0" distB="0" distL="0" distR="0" wp14:anchorId="6A8BAAFE" wp14:editId="79AAA516">
            <wp:extent cx="5612130" cy="3585787"/>
            <wp:effectExtent l="0" t="0" r="7620" b="0"/>
            <wp:docPr id="937214987" name="drawing"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214987" name="drawing" descr="Interfaz de usuario gráfica&#10;&#10;El contenido generado por IA puede ser incorrecto."/>
                    <pic:cNvPicPr/>
                  </pic:nvPicPr>
                  <pic:blipFill>
                    <a:blip r:embed="rId22">
                      <a:extLst>
                        <a:ext uri="{28A0092B-C50C-407E-A947-70E740481C1C}">
                          <a14:useLocalDpi xmlns:a14="http://schemas.microsoft.com/office/drawing/2010/main" val="0"/>
                        </a:ext>
                      </a:extLst>
                    </a:blip>
                    <a:stretch>
                      <a:fillRect/>
                    </a:stretch>
                  </pic:blipFill>
                  <pic:spPr>
                    <a:xfrm>
                      <a:off x="0" y="0"/>
                      <a:ext cx="5612130" cy="3585787"/>
                    </a:xfrm>
                    <a:prstGeom prst="rect">
                      <a:avLst/>
                    </a:prstGeom>
                  </pic:spPr>
                </pic:pic>
              </a:graphicData>
            </a:graphic>
          </wp:inline>
        </w:drawing>
      </w:r>
    </w:p>
    <w:p w14:paraId="511CDCC6" w14:textId="77777777" w:rsidR="003D5EEF" w:rsidRDefault="003D5EEF" w:rsidP="003D5EEF">
      <w:pPr>
        <w:pStyle w:val="Descripcin"/>
        <w:jc w:val="both"/>
      </w:pPr>
      <w:r>
        <w:t xml:space="preserve">Ilustración </w:t>
      </w:r>
      <w:fldSimple w:instr=" SEQ Ilustración \* ARABIC ">
        <w:r>
          <w:rPr>
            <w:noProof/>
          </w:rPr>
          <w:t>8</w:t>
        </w:r>
      </w:fldSimple>
      <w:r>
        <w:t xml:space="preserve"> Asignación de paciente para realizar el registro de HC APH</w:t>
      </w:r>
    </w:p>
    <w:p w14:paraId="5B4E7B49" w14:textId="77777777" w:rsidR="003D5EEF" w:rsidRDefault="003D5EEF" w:rsidP="003D5EEF">
      <w:pPr>
        <w:ind w:left="360"/>
        <w:jc w:val="both"/>
      </w:pPr>
    </w:p>
    <w:p w14:paraId="6CDC73D0" w14:textId="77777777" w:rsidR="003D5EEF" w:rsidRDefault="003D5EEF" w:rsidP="003D5EEF">
      <w:pPr>
        <w:keepNext/>
        <w:ind w:left="360"/>
        <w:jc w:val="both"/>
      </w:pPr>
      <w:r>
        <w:rPr>
          <w:noProof/>
        </w:rPr>
        <w:drawing>
          <wp:inline distT="0" distB="0" distL="0" distR="0" wp14:anchorId="277C0EEE" wp14:editId="5D558CF6">
            <wp:extent cx="1085850" cy="1981200"/>
            <wp:effectExtent l="0" t="0" r="0" b="0"/>
            <wp:docPr id="1873004082" name="drawing" descr="Interfaz de usuario gráfica,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04082" name="drawing" descr="Interfaz de usuario gráfica, Texto&#10;&#10;El contenido generado por IA puede ser incorrecto."/>
                    <pic:cNvPicPr/>
                  </pic:nvPicPr>
                  <pic:blipFill>
                    <a:blip r:embed="rId23">
                      <a:extLst>
                        <a:ext uri="{28A0092B-C50C-407E-A947-70E740481C1C}">
                          <a14:useLocalDpi xmlns:a14="http://schemas.microsoft.com/office/drawing/2010/main" val="0"/>
                        </a:ext>
                      </a:extLst>
                    </a:blip>
                    <a:stretch>
                      <a:fillRect/>
                    </a:stretch>
                  </pic:blipFill>
                  <pic:spPr>
                    <a:xfrm>
                      <a:off x="0" y="0"/>
                      <a:ext cx="1085850" cy="1981200"/>
                    </a:xfrm>
                    <a:prstGeom prst="rect">
                      <a:avLst/>
                    </a:prstGeom>
                  </pic:spPr>
                </pic:pic>
              </a:graphicData>
            </a:graphic>
          </wp:inline>
        </w:drawing>
      </w:r>
    </w:p>
    <w:p w14:paraId="6053D9AA" w14:textId="77777777" w:rsidR="003D5EEF" w:rsidRDefault="003D5EEF" w:rsidP="003D5EEF">
      <w:pPr>
        <w:pStyle w:val="Descripcin"/>
        <w:jc w:val="both"/>
      </w:pPr>
      <w:r>
        <w:t xml:space="preserve">Ilustración </w:t>
      </w:r>
      <w:fldSimple w:instr=" SEQ Ilustración \* ARABIC ">
        <w:r>
          <w:rPr>
            <w:noProof/>
          </w:rPr>
          <w:t>9</w:t>
        </w:r>
      </w:fldSimple>
      <w:r>
        <w:t xml:space="preserve"> No llegó la notificación para registro HC APH del paciente</w:t>
      </w:r>
    </w:p>
    <w:p w14:paraId="0BD22634" w14:textId="126287AC" w:rsidR="003D5EEF" w:rsidRDefault="003D5EEF" w:rsidP="003D5EEF">
      <w:pPr>
        <w:ind w:left="360"/>
        <w:jc w:val="both"/>
      </w:pPr>
      <w:r>
        <w:t>Luego de abrir y cerrar la aplicación de forma reiterada</w:t>
      </w:r>
      <w:r w:rsidR="00F40C6D">
        <w:t xml:space="preserve"> (El celular contaba con señal 4G en ese instante)</w:t>
      </w:r>
      <w:r>
        <w:t>, es decir forzando a que refrescara los datos</w:t>
      </w:r>
      <w:r w:rsidR="00473B25">
        <w:t xml:space="preserve"> de la APP</w:t>
      </w:r>
      <w:r>
        <w:t>, en aproximadamente 4 minutos</w:t>
      </w:r>
      <w:r w:rsidR="00473B25">
        <w:t xml:space="preserve"> después</w:t>
      </w:r>
      <w:r>
        <w:t xml:space="preserve"> llegó la notificación para agregar información del paciente en el rol de Auxiliar APH.</w:t>
      </w:r>
    </w:p>
    <w:p w14:paraId="18104B65" w14:textId="77777777" w:rsidR="003D5EEF" w:rsidRPr="00382121" w:rsidRDefault="003D5EEF" w:rsidP="003D5EEF">
      <w:pPr>
        <w:pStyle w:val="Prrafodelista"/>
        <w:numPr>
          <w:ilvl w:val="1"/>
          <w:numId w:val="4"/>
        </w:numPr>
        <w:jc w:val="both"/>
        <w:rPr>
          <w:b/>
          <w:bCs/>
        </w:rPr>
      </w:pPr>
      <w:r>
        <w:t xml:space="preserve">Inconsistencia en la ubicación del incidente en el mapa, con relación a la ubicación real en donde se atendió el incidente con base en la dirección asignada al incidente desde premier one, caso reportado en JIRA mediante código </w:t>
      </w:r>
      <w:r w:rsidRPr="009D2BEF">
        <w:rPr>
          <w:u w:val="single"/>
        </w:rPr>
        <w:t>MDSSISEMF2-</w:t>
      </w:r>
      <w:r w:rsidRPr="008857F8">
        <w:t>82 HU 00249 CA 3</w:t>
      </w:r>
      <w:r>
        <w:t>.  Evidencias adicionales al caso reportado inicialmente (Ver ilustración 10).</w:t>
      </w:r>
    </w:p>
    <w:p w14:paraId="44292580" w14:textId="77777777" w:rsidR="003D5EEF" w:rsidRDefault="003D5EEF" w:rsidP="003D5EEF">
      <w:pPr>
        <w:keepNext/>
        <w:ind w:left="360"/>
        <w:jc w:val="both"/>
      </w:pPr>
      <w:r>
        <w:rPr>
          <w:noProof/>
        </w:rPr>
        <w:drawing>
          <wp:inline distT="0" distB="0" distL="0" distR="0" wp14:anchorId="360DA4AA" wp14:editId="4472EBCB">
            <wp:extent cx="5612130" cy="2371849"/>
            <wp:effectExtent l="0" t="0" r="7620" b="9525"/>
            <wp:docPr id="1463779660" name="drawing"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779660" name="drawing" descr="Interfaz de usuario gráfica&#10;&#10;El contenido generado por IA puede ser incorrecto."/>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12130" cy="2371849"/>
                    </a:xfrm>
                    <a:prstGeom prst="rect">
                      <a:avLst/>
                    </a:prstGeom>
                  </pic:spPr>
                </pic:pic>
              </a:graphicData>
            </a:graphic>
          </wp:inline>
        </w:drawing>
      </w:r>
    </w:p>
    <w:p w14:paraId="79908819" w14:textId="77777777" w:rsidR="003D5EEF" w:rsidRPr="00382121" w:rsidRDefault="003D5EEF" w:rsidP="003D5EEF">
      <w:pPr>
        <w:pStyle w:val="Descripcin"/>
        <w:jc w:val="both"/>
        <w:rPr>
          <w:b/>
          <w:bCs/>
        </w:rPr>
      </w:pPr>
      <w:r>
        <w:t xml:space="preserve">Ilustración </w:t>
      </w:r>
      <w:fldSimple w:instr=" SEQ Ilustración \* ARABIC ">
        <w:r>
          <w:rPr>
            <w:noProof/>
          </w:rPr>
          <w:t>10</w:t>
        </w:r>
      </w:fldSimple>
      <w:r>
        <w:t xml:space="preserve"> Incongruencia entre la ubicación en el mapa vs ubicación real del incidente, superior a 5 minutos en movimiento de la móvil.</w:t>
      </w:r>
    </w:p>
    <w:p w14:paraId="6D38D62E" w14:textId="3D72AA1D" w:rsidR="00B21329" w:rsidRDefault="00B21329" w:rsidP="00733EEC">
      <w:pPr>
        <w:jc w:val="both"/>
      </w:pPr>
    </w:p>
    <w:p w14:paraId="17789CE4" w14:textId="77777777" w:rsidR="00473B25" w:rsidRDefault="00473B25" w:rsidP="00552168">
      <w:pPr>
        <w:spacing w:after="0"/>
        <w:jc w:val="both"/>
        <w:rPr>
          <w:b/>
          <w:bCs/>
          <w:sz w:val="28"/>
          <w:szCs w:val="28"/>
        </w:rPr>
      </w:pPr>
    </w:p>
    <w:p w14:paraId="4EA97038" w14:textId="3ED50E47" w:rsidR="00473B25" w:rsidRPr="00340EF0" w:rsidRDefault="00340EF0" w:rsidP="00552168">
      <w:pPr>
        <w:spacing w:after="0"/>
        <w:jc w:val="both"/>
      </w:pPr>
      <w:r w:rsidRPr="00340EF0">
        <w:lastRenderedPageBreak/>
        <w:t xml:space="preserve">De acuerdo con reporte de incidentes </w:t>
      </w:r>
      <w:r>
        <w:t xml:space="preserve">de JIRA cargados </w:t>
      </w:r>
      <w:r w:rsidRPr="00340EF0">
        <w:t xml:space="preserve">por </w:t>
      </w:r>
      <w:r w:rsidRPr="00A8230D">
        <w:rPr>
          <w:b/>
          <w:bCs/>
        </w:rPr>
        <w:t>ETB</w:t>
      </w:r>
      <w:r w:rsidRPr="00340EF0">
        <w:t xml:space="preserve"> en el repositorio</w:t>
      </w:r>
      <w:r>
        <w:t xml:space="preserve"> compartido (ETB-SDS)</w:t>
      </w:r>
      <w:r w:rsidRPr="00340EF0">
        <w:t xml:space="preserve"> el día 20 de agosto de 2025, la SDS extrae la siguiente tabla, </w:t>
      </w:r>
      <w:r>
        <w:t xml:space="preserve">en </w:t>
      </w:r>
      <w:r w:rsidRPr="00340EF0">
        <w:t xml:space="preserve">la cual </w:t>
      </w:r>
      <w:r w:rsidR="00A8230D">
        <w:t xml:space="preserve">se </w:t>
      </w:r>
      <w:r>
        <w:t>identifican</w:t>
      </w:r>
      <w:r w:rsidR="008B3784">
        <w:t xml:space="preserve"> </w:t>
      </w:r>
      <w:r w:rsidRPr="00340EF0">
        <w:rPr>
          <w:b/>
          <w:bCs/>
        </w:rPr>
        <w:t>51</w:t>
      </w:r>
      <w:r w:rsidRPr="00340EF0">
        <w:t xml:space="preserve"> incidentes es estado </w:t>
      </w:r>
      <w:r w:rsidRPr="00340EF0">
        <w:rPr>
          <w:u w:val="single"/>
        </w:rPr>
        <w:t>progreso y suspendido</w:t>
      </w:r>
      <w:r w:rsidRPr="00340EF0">
        <w:t xml:space="preserve">, </w:t>
      </w:r>
      <w:r w:rsidR="003A2C7A">
        <w:t xml:space="preserve">estos deben verificarse con ETB porque en las cifras que entregan refieren </w:t>
      </w:r>
      <w:r w:rsidR="003A2C7A" w:rsidRPr="003A2C7A">
        <w:rPr>
          <w:b/>
          <w:bCs/>
        </w:rPr>
        <w:t>41</w:t>
      </w:r>
      <w:r w:rsidR="003A2C7A">
        <w:t>, esto con el propósito de unificar y clarificar los casos reportados.</w:t>
      </w:r>
    </w:p>
    <w:p w14:paraId="1CEB01C2" w14:textId="77777777" w:rsidR="00340EF0" w:rsidRDefault="00340EF0" w:rsidP="00552168">
      <w:pPr>
        <w:spacing w:after="0"/>
        <w:jc w:val="both"/>
        <w:rPr>
          <w:sz w:val="28"/>
          <w:szCs w:val="28"/>
        </w:rPr>
      </w:pPr>
    </w:p>
    <w:tbl>
      <w:tblPr>
        <w:tblW w:w="0" w:type="auto"/>
        <w:tblCellMar>
          <w:left w:w="70" w:type="dxa"/>
          <w:right w:w="70" w:type="dxa"/>
        </w:tblCellMar>
        <w:tblLook w:val="04A0" w:firstRow="1" w:lastRow="0" w:firstColumn="1" w:lastColumn="0" w:noHBand="0" w:noVBand="1"/>
      </w:tblPr>
      <w:tblGrid>
        <w:gridCol w:w="1313"/>
        <w:gridCol w:w="1772"/>
        <w:gridCol w:w="688"/>
        <w:gridCol w:w="696"/>
        <w:gridCol w:w="1423"/>
        <w:gridCol w:w="2022"/>
        <w:gridCol w:w="914"/>
      </w:tblGrid>
      <w:tr w:rsidR="00340EF0" w:rsidRPr="00340EF0" w14:paraId="29FB6C1E" w14:textId="77777777" w:rsidTr="00340EF0">
        <w:trPr>
          <w:trHeight w:val="300"/>
        </w:trPr>
        <w:tc>
          <w:tcPr>
            <w:tcW w:w="0" w:type="auto"/>
            <w:tcBorders>
              <w:top w:val="single" w:sz="4" w:space="0" w:color="000000"/>
              <w:left w:val="single" w:sz="4" w:space="0" w:color="000000"/>
              <w:bottom w:val="single" w:sz="4" w:space="0" w:color="000000"/>
              <w:right w:val="single" w:sz="4" w:space="0" w:color="000000"/>
            </w:tcBorders>
            <w:shd w:val="clear" w:color="000000" w:fill="C0C0C0"/>
            <w:noWrap/>
            <w:vAlign w:val="bottom"/>
            <w:hideMark/>
          </w:tcPr>
          <w:p w14:paraId="62028F7D" w14:textId="77777777" w:rsidR="00340EF0" w:rsidRPr="00340EF0" w:rsidRDefault="00340EF0" w:rsidP="00340EF0">
            <w:pPr>
              <w:spacing w:after="0" w:line="240" w:lineRule="auto"/>
              <w:jc w:val="center"/>
              <w:rPr>
                <w:rFonts w:ascii="Calibri" w:eastAsia="Times New Roman" w:hAnsi="Calibri" w:cs="Calibri"/>
                <w:b/>
                <w:bCs/>
                <w:color w:val="000000"/>
                <w:lang w:eastAsia="es-CO"/>
              </w:rPr>
            </w:pPr>
            <w:r w:rsidRPr="00340EF0">
              <w:rPr>
                <w:rFonts w:ascii="Calibri" w:eastAsia="Times New Roman" w:hAnsi="Calibri" w:cs="Calibri"/>
                <w:b/>
                <w:bCs/>
                <w:color w:val="000000"/>
                <w:lang w:eastAsia="es-CO"/>
              </w:rPr>
              <w:t>CODIGO INCIDENTE</w:t>
            </w:r>
          </w:p>
        </w:tc>
        <w:tc>
          <w:tcPr>
            <w:tcW w:w="0" w:type="auto"/>
            <w:tcBorders>
              <w:top w:val="single" w:sz="4" w:space="0" w:color="000000"/>
              <w:left w:val="single" w:sz="4" w:space="0" w:color="000000"/>
              <w:bottom w:val="single" w:sz="4" w:space="0" w:color="000000"/>
              <w:right w:val="single" w:sz="4" w:space="0" w:color="000000"/>
            </w:tcBorders>
            <w:shd w:val="clear" w:color="000000" w:fill="C0C0C0"/>
            <w:noWrap/>
            <w:vAlign w:val="bottom"/>
            <w:hideMark/>
          </w:tcPr>
          <w:p w14:paraId="1747A254" w14:textId="77777777" w:rsidR="00340EF0" w:rsidRPr="00340EF0" w:rsidRDefault="00340EF0" w:rsidP="00340EF0">
            <w:pPr>
              <w:spacing w:after="0" w:line="240" w:lineRule="auto"/>
              <w:jc w:val="center"/>
              <w:rPr>
                <w:rFonts w:ascii="Calibri" w:eastAsia="Times New Roman" w:hAnsi="Calibri" w:cs="Calibri"/>
                <w:b/>
                <w:bCs/>
                <w:color w:val="000000"/>
                <w:lang w:eastAsia="es-CO"/>
              </w:rPr>
            </w:pPr>
            <w:r w:rsidRPr="00340EF0">
              <w:rPr>
                <w:rFonts w:ascii="Calibri" w:eastAsia="Times New Roman" w:hAnsi="Calibri" w:cs="Calibri"/>
                <w:b/>
                <w:bCs/>
                <w:color w:val="000000"/>
                <w:lang w:eastAsia="es-CO"/>
              </w:rPr>
              <w:t>MÓDULO</w:t>
            </w:r>
          </w:p>
        </w:tc>
        <w:tc>
          <w:tcPr>
            <w:tcW w:w="0" w:type="auto"/>
            <w:tcBorders>
              <w:top w:val="single" w:sz="4" w:space="0" w:color="000000"/>
              <w:left w:val="single" w:sz="4" w:space="0" w:color="000000"/>
              <w:bottom w:val="single" w:sz="4" w:space="0" w:color="000000"/>
              <w:right w:val="single" w:sz="4" w:space="0" w:color="000000"/>
            </w:tcBorders>
            <w:shd w:val="clear" w:color="000000" w:fill="C0C0C0"/>
            <w:noWrap/>
            <w:vAlign w:val="bottom"/>
            <w:hideMark/>
          </w:tcPr>
          <w:p w14:paraId="322B23EB" w14:textId="77777777" w:rsidR="00340EF0" w:rsidRPr="00340EF0" w:rsidRDefault="00340EF0" w:rsidP="00340EF0">
            <w:pPr>
              <w:spacing w:after="0" w:line="240" w:lineRule="auto"/>
              <w:jc w:val="center"/>
              <w:rPr>
                <w:rFonts w:ascii="Calibri" w:eastAsia="Times New Roman" w:hAnsi="Calibri" w:cs="Calibri"/>
                <w:b/>
                <w:bCs/>
                <w:color w:val="000000"/>
                <w:lang w:eastAsia="es-CO"/>
              </w:rPr>
            </w:pPr>
            <w:r w:rsidRPr="00340EF0">
              <w:rPr>
                <w:rFonts w:ascii="Calibri" w:eastAsia="Times New Roman" w:hAnsi="Calibri" w:cs="Calibri"/>
                <w:b/>
                <w:bCs/>
                <w:color w:val="000000"/>
                <w:lang w:eastAsia="es-CO"/>
              </w:rPr>
              <w:t>HU</w:t>
            </w:r>
          </w:p>
        </w:tc>
        <w:tc>
          <w:tcPr>
            <w:tcW w:w="0" w:type="auto"/>
            <w:tcBorders>
              <w:top w:val="single" w:sz="4" w:space="0" w:color="000000"/>
              <w:left w:val="single" w:sz="4" w:space="0" w:color="000000"/>
              <w:bottom w:val="single" w:sz="4" w:space="0" w:color="000000"/>
              <w:right w:val="single" w:sz="4" w:space="0" w:color="000000"/>
            </w:tcBorders>
            <w:shd w:val="clear" w:color="000000" w:fill="C0C0C0"/>
            <w:noWrap/>
            <w:vAlign w:val="bottom"/>
            <w:hideMark/>
          </w:tcPr>
          <w:p w14:paraId="3C0DB913" w14:textId="77777777" w:rsidR="00340EF0" w:rsidRPr="00340EF0" w:rsidRDefault="00340EF0" w:rsidP="00340EF0">
            <w:pPr>
              <w:spacing w:after="0" w:line="240" w:lineRule="auto"/>
              <w:jc w:val="center"/>
              <w:rPr>
                <w:rFonts w:ascii="Calibri" w:eastAsia="Times New Roman" w:hAnsi="Calibri" w:cs="Calibri"/>
                <w:b/>
                <w:bCs/>
                <w:color w:val="000000"/>
                <w:lang w:eastAsia="es-CO"/>
              </w:rPr>
            </w:pPr>
            <w:r w:rsidRPr="00340EF0">
              <w:rPr>
                <w:rFonts w:ascii="Calibri" w:eastAsia="Times New Roman" w:hAnsi="Calibri" w:cs="Calibri"/>
                <w:b/>
                <w:bCs/>
                <w:color w:val="000000"/>
                <w:lang w:eastAsia="es-CO"/>
              </w:rPr>
              <w:t>CRITERIO</w:t>
            </w:r>
          </w:p>
        </w:tc>
        <w:tc>
          <w:tcPr>
            <w:tcW w:w="0" w:type="auto"/>
            <w:tcBorders>
              <w:top w:val="single" w:sz="4" w:space="0" w:color="000000"/>
              <w:left w:val="single" w:sz="4" w:space="0" w:color="000000"/>
              <w:bottom w:val="single" w:sz="4" w:space="0" w:color="000000"/>
              <w:right w:val="single" w:sz="4" w:space="0" w:color="000000"/>
            </w:tcBorders>
            <w:shd w:val="clear" w:color="000000" w:fill="C0C0C0"/>
            <w:noWrap/>
            <w:vAlign w:val="bottom"/>
            <w:hideMark/>
          </w:tcPr>
          <w:p w14:paraId="7581EB69" w14:textId="77777777" w:rsidR="00340EF0" w:rsidRPr="00340EF0" w:rsidRDefault="00340EF0" w:rsidP="00340EF0">
            <w:pPr>
              <w:spacing w:after="0" w:line="240" w:lineRule="auto"/>
              <w:jc w:val="center"/>
              <w:rPr>
                <w:rFonts w:ascii="Calibri" w:eastAsia="Times New Roman" w:hAnsi="Calibri" w:cs="Calibri"/>
                <w:b/>
                <w:bCs/>
                <w:color w:val="000000"/>
                <w:lang w:eastAsia="es-CO"/>
              </w:rPr>
            </w:pPr>
            <w:r w:rsidRPr="00340EF0">
              <w:rPr>
                <w:rFonts w:ascii="Calibri" w:eastAsia="Times New Roman" w:hAnsi="Calibri" w:cs="Calibri"/>
                <w:b/>
                <w:bCs/>
                <w:color w:val="000000"/>
                <w:lang w:eastAsia="es-CO"/>
              </w:rPr>
              <w:t>DESCRIPCION</w:t>
            </w:r>
          </w:p>
        </w:tc>
        <w:tc>
          <w:tcPr>
            <w:tcW w:w="0" w:type="auto"/>
            <w:tcBorders>
              <w:top w:val="single" w:sz="4" w:space="0" w:color="000000"/>
              <w:left w:val="single" w:sz="4" w:space="0" w:color="000000"/>
              <w:bottom w:val="single" w:sz="4" w:space="0" w:color="000000"/>
              <w:right w:val="single" w:sz="4" w:space="0" w:color="000000"/>
            </w:tcBorders>
            <w:shd w:val="clear" w:color="000000" w:fill="C0C0C0"/>
            <w:noWrap/>
            <w:vAlign w:val="bottom"/>
            <w:hideMark/>
          </w:tcPr>
          <w:p w14:paraId="14310F5C" w14:textId="77777777" w:rsidR="00340EF0" w:rsidRPr="00340EF0" w:rsidRDefault="00340EF0" w:rsidP="00340EF0">
            <w:pPr>
              <w:spacing w:after="0" w:line="240" w:lineRule="auto"/>
              <w:jc w:val="center"/>
              <w:rPr>
                <w:rFonts w:ascii="Calibri" w:eastAsia="Times New Roman" w:hAnsi="Calibri" w:cs="Calibri"/>
                <w:b/>
                <w:bCs/>
                <w:color w:val="000000"/>
                <w:lang w:eastAsia="es-CO"/>
              </w:rPr>
            </w:pPr>
            <w:r w:rsidRPr="00340EF0">
              <w:rPr>
                <w:rFonts w:ascii="Calibri" w:eastAsia="Times New Roman" w:hAnsi="Calibri" w:cs="Calibri"/>
                <w:b/>
                <w:bCs/>
                <w:color w:val="000000"/>
                <w:lang w:eastAsia="es-CO"/>
              </w:rPr>
              <w:t>INFORMADOR</w:t>
            </w:r>
          </w:p>
        </w:tc>
        <w:tc>
          <w:tcPr>
            <w:tcW w:w="0" w:type="auto"/>
            <w:tcBorders>
              <w:top w:val="single" w:sz="4" w:space="0" w:color="000000"/>
              <w:left w:val="single" w:sz="4" w:space="0" w:color="000000"/>
              <w:bottom w:val="single" w:sz="4" w:space="0" w:color="000000"/>
              <w:right w:val="single" w:sz="4" w:space="0" w:color="000000"/>
            </w:tcBorders>
            <w:shd w:val="clear" w:color="000000" w:fill="C0C0C0"/>
            <w:noWrap/>
            <w:vAlign w:val="bottom"/>
            <w:hideMark/>
          </w:tcPr>
          <w:p w14:paraId="39270BC6" w14:textId="77777777" w:rsidR="00340EF0" w:rsidRPr="00340EF0" w:rsidRDefault="00340EF0" w:rsidP="00340EF0">
            <w:pPr>
              <w:spacing w:after="0" w:line="240" w:lineRule="auto"/>
              <w:jc w:val="center"/>
              <w:rPr>
                <w:rFonts w:ascii="Calibri" w:eastAsia="Times New Roman" w:hAnsi="Calibri" w:cs="Calibri"/>
                <w:b/>
                <w:bCs/>
                <w:color w:val="000000"/>
                <w:lang w:eastAsia="es-CO"/>
              </w:rPr>
            </w:pPr>
            <w:r w:rsidRPr="00340EF0">
              <w:rPr>
                <w:rFonts w:ascii="Calibri" w:eastAsia="Times New Roman" w:hAnsi="Calibri" w:cs="Calibri"/>
                <w:b/>
                <w:bCs/>
                <w:color w:val="000000"/>
                <w:lang w:eastAsia="es-CO"/>
              </w:rPr>
              <w:t>ESTADO</w:t>
            </w:r>
          </w:p>
        </w:tc>
      </w:tr>
      <w:tr w:rsidR="00340EF0" w:rsidRPr="00340EF0" w14:paraId="415928D5" w14:textId="77777777" w:rsidTr="00340EF0">
        <w:trPr>
          <w:trHeight w:val="24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2D6F95C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MDSSISEMF2-133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CD2268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51CA8B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HU00217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7822E22"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8308F2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Error al guardar la informacion del registro de paciente en el la aplicación SISEM móvil</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9F11CA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1E5A0D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3612BDDF" w14:textId="77777777" w:rsidTr="00340EF0">
        <w:trPr>
          <w:trHeight w:val="9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1480587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MDSSISEMF2-132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ACE5B9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99D917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HU00006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CE17C1C"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16312E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 xml:space="preserve">Erro en cambar estados </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0D9858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3E57DA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63972519" w14:textId="77777777" w:rsidTr="00340EF0">
        <w:trPr>
          <w:trHeight w:val="24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080AE90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MDSSISEMF2-131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59B9E2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E0EC60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HU00271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7D023E1"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6FD5C1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Almacenar información turnos cuando Pre visualizar Novedades para Entrega de Turno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0C185E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B3A388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6112FC63" w14:textId="77777777" w:rsidTr="00340EF0">
        <w:trPr>
          <w:trHeight w:val="15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387727A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MDSSISEMF2-129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E39A11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3E4C9C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HU00224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B1D2DB5"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96F59D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guarda la informacion anexada y muestra error</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FD7365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migueblink@gmail.com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E4CBD9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43FCD36E" w14:textId="77777777" w:rsidTr="00340EF0">
        <w:trPr>
          <w:trHeight w:val="18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30693F6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MDSSISEMF2-128</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0B2194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B81725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HU00247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00D605C"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C36659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Consultar inventario Equipos Biomédicos no muestra PDF</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DE4263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49B46E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76D34A24" w14:textId="77777777" w:rsidTr="00340EF0">
        <w:trPr>
          <w:trHeight w:val="9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5547FAE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MDSSISEMF2-126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572396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A100B9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HU00011</w:t>
            </w:r>
          </w:p>
        </w:tc>
        <w:tc>
          <w:tcPr>
            <w:tcW w:w="0" w:type="auto"/>
            <w:tcBorders>
              <w:top w:val="single" w:sz="4" w:space="0" w:color="000000"/>
              <w:left w:val="nil"/>
              <w:bottom w:val="nil"/>
              <w:right w:val="nil"/>
            </w:tcBorders>
            <w:noWrap/>
            <w:vAlign w:val="bottom"/>
            <w:hideMark/>
          </w:tcPr>
          <w:p w14:paraId="64987E88" w14:textId="77777777" w:rsidR="00340EF0" w:rsidRPr="00340EF0" w:rsidRDefault="00340EF0" w:rsidP="00340EF0">
            <w:pPr>
              <w:spacing w:after="0" w:line="240" w:lineRule="auto"/>
              <w:rPr>
                <w:rFonts w:ascii="Calibri" w:eastAsia="Times New Roman" w:hAnsi="Calibri" w:cs="Calibri"/>
                <w:color w:val="000000"/>
                <w:lang w:eastAsia="es-CO"/>
              </w:rPr>
            </w:pP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93B24D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La aplicación SISEM móvil se bloquea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D01022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ABB846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066630AD" w14:textId="77777777" w:rsidTr="00340EF0">
        <w:trPr>
          <w:trHeight w:val="12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22D0486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MDSSISEMF2-125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B76850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CDAA08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HU00236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A4C66D4"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011B77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Consultar Preoperacional Auxiliar y/o TAPH</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2B94CD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9C6B04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02DCD26E" w14:textId="77777777" w:rsidTr="00340EF0">
        <w:trPr>
          <w:trHeight w:val="15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196600E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MDSSISEMF2-124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93CEC7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1486F9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HU00015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2ECDB87"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3AE995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Generar Lista De Chequeo Pre Operacional Médico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C3C990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BC6C0B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15F9FC0A" w14:textId="77777777" w:rsidTr="00340EF0">
        <w:trPr>
          <w:trHeight w:val="36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6C81692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MDSSISEMF2-123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BACCB6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F04EA8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HU00267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AA69716"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3FEF0A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Seleccionamos la opción no acepta traslado y aun así pide obligatorio el campo de la firma del medico quien recibe el paciente y del paciente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662D8F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migueblink@gmail.com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92B1CB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4FDCBA67" w14:textId="77777777" w:rsidTr="00340EF0">
        <w:trPr>
          <w:trHeight w:val="18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3246D7C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MDSSISEMF2-122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2D01C4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4DA5BE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HU00211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803E9DC"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92F60F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Parametrizar Código Homologación Insumos y Medicamentos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9A76E2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73964C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5DD0CA5F" w14:textId="77777777" w:rsidTr="00340EF0">
        <w:trPr>
          <w:trHeight w:val="12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61E7E88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MDSSISEMF2-101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8D00DC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0ACA45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HU00121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A2987C7"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64AC5E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Error cuando se gestiona y se devulve VEHÍCULOS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D96B71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9FA991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55750FB6" w14:textId="77777777" w:rsidTr="00340EF0">
        <w:trPr>
          <w:trHeight w:val="27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2DF07A6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MDSSISEMF2-99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D9382D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I-O P1 SISEM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F10A89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HU00001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D205AD5"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D497D2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La fecha y hora de incidente mostrada en la IU SISEM no coincide con fecha hora Premier One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75286C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Javier Mejía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40A2D3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14CE8E83" w14:textId="77777777" w:rsidTr="00340EF0">
        <w:trPr>
          <w:trHeight w:val="12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06E8A19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MDSSISEMF2-97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58B197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45C78E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HU00259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A9799ED"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4F8E8A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busca el siguiente incidente 00413879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C02E49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607D04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6A9BFB92" w14:textId="77777777" w:rsidTr="00340EF0">
        <w:trPr>
          <w:trHeight w:val="21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533DF31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MDSSISEMF2-94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AA34F0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Prestadores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61AEC8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HU00114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1F0A0A1"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74F130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Novedad envio de correos masivos inactivacion Prestadores e IPS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F9B06B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Andrea Carolina Rojas Lancheros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95E1D6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1A12D0B3" w14:textId="77777777" w:rsidTr="00340EF0">
        <w:trPr>
          <w:trHeight w:val="21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7D0EFE7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MDSSISEMF2-93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345AAD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 - 1.Parametrización</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2B80B8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HU00213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99F9CA0"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B488AC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Grillas de parametricas de la app no cargan con usuario administrador ACROJAS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8FFE5C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Andrea Carolina Rojas Lancheros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C1EF11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3331DA89" w14:textId="77777777" w:rsidTr="00340EF0">
        <w:trPr>
          <w:trHeight w:val="30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5EDD2D5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MDSSISEMF2-87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621DD1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 - 1.Parametrización</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C2B9DD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00021</w:t>
            </w:r>
          </w:p>
        </w:tc>
        <w:tc>
          <w:tcPr>
            <w:tcW w:w="0" w:type="auto"/>
            <w:tcBorders>
              <w:top w:val="single" w:sz="4" w:space="0" w:color="000000"/>
              <w:left w:val="nil"/>
              <w:bottom w:val="nil"/>
              <w:right w:val="nil"/>
            </w:tcBorders>
            <w:noWrap/>
            <w:vAlign w:val="bottom"/>
            <w:hideMark/>
          </w:tcPr>
          <w:p w14:paraId="705201F6" w14:textId="77777777" w:rsidR="00340EF0" w:rsidRPr="00340EF0" w:rsidRDefault="00340EF0" w:rsidP="00340EF0">
            <w:pPr>
              <w:spacing w:after="0" w:line="240" w:lineRule="auto"/>
              <w:rPr>
                <w:rFonts w:ascii="Calibri" w:eastAsia="Times New Roman" w:hAnsi="Calibri" w:cs="Calibri"/>
                <w:color w:val="000000"/>
                <w:lang w:eastAsia="es-CO"/>
              </w:rPr>
            </w:pP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5222C9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el HU 00021 Consultar Registro APH y remitir correo se presentan los siguientes incidente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B143CE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270F9F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03C7DA21" w14:textId="77777777" w:rsidTr="00340EF0">
        <w:trPr>
          <w:trHeight w:val="18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1A998BE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MDSSISEMF2-86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F9886A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Power BI</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973039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00199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C5EB8C2"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8E2EE0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se visualiza la opción para dirigirse al módulo de reportes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4D3411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Marlon Leonardo Estupiñán Revelo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773E29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5841A40E" w14:textId="77777777" w:rsidTr="00340EF0">
        <w:trPr>
          <w:trHeight w:val="30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2507C45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MDSSISEMF2-84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604C2E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 Movil\2.HU Ajustadas (Condiciones y Mockups)\4.Preoperacional</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FB51A3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00235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1BA8539"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B9590D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Se identifica un error al editar el paciente en la IPS para entrega y firma por el médico o enfermo jefe.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3E20CE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JVMAYA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215C55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2A710EE3" w14:textId="77777777" w:rsidTr="00340EF0">
        <w:trPr>
          <w:trHeight w:val="75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693F7F0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MDSSISEMF2-83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3FA315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App Movil\2.HU Ajustadas (Condiciones y Mockups)\3.General</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044076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000249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CDE20EF"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0A27B8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 xml:space="preserve">Se identifica que la velocidad mostrada en pantalla no coincide con la velocidad real del movimiento del vehículo, para el caso muestra 0 km/h y la ambulancia se encontraba en desplazamiento. Se validó que tiene un retraso aproximadamente de 2 minutos en </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469593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JVMAYA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88F3F0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3980361C" w14:textId="77777777" w:rsidTr="00340EF0">
        <w:trPr>
          <w:trHeight w:val="21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4E54E85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MDSSISEMF2-77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A613AB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Seguimiento pacientes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F15C59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HU00256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14AD0AF"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E34895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Pendiente validar tipo de documentacion, no contiene el tipo ASI</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085982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migueblink@gmail.com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02C2B2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5759ACCF" w14:textId="77777777" w:rsidTr="00340EF0">
        <w:trPr>
          <w:trHeight w:val="21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06A899D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MDSSISEMF2-76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D22311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Seguimiento pacientes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3C1CF0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HU00256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D2FA4DE"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7D4BF6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Pendiente validar tipo de documentacion, no contiene el tipo MSI</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7BEA0E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migueblink@gmail.com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72FFF1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244DF1DE" w14:textId="77777777" w:rsidTr="00340EF0">
        <w:trPr>
          <w:trHeight w:val="30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2647556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MDSSISEMF2-75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9A4CA0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Hospitales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1E663E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00176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E945396"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B578F2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Se realiza la validación del criterio de aceptación 17 para la HU00176 y el endpoint expuesto no se identifica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91CFB4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E1Ducuara@saludcapital.gov.co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7E0C0B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3DE2DF43" w14:textId="77777777" w:rsidTr="00340EF0">
        <w:trPr>
          <w:trHeight w:val="21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5D448CC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MDSSISEMF2-74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9D9211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Hospitales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9D7E3D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HU00164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A4CC9E8"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8</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EEAAD7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HU00164 La funcionalidad de cargue masivo no tiene la restricción por perfil</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C0D5C1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Andrea Carolina Rojas Lancheros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792982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74A8FF69" w14:textId="77777777" w:rsidTr="00340EF0">
        <w:trPr>
          <w:trHeight w:val="21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439BECC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MDSSISEMF2-73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FD837A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Core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4DD0BC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00027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F1A2EB5"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A7EA5E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Solicitar Autorización Carril Transmilenio no guarda con médico regulador</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7B05C9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John Sosa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3DC475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120C42B4" w14:textId="77777777" w:rsidTr="00340EF0">
        <w:trPr>
          <w:trHeight w:val="54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125B4B3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MDSSISEMF2-72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3606DF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INTEROPERABILIDADES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56699E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HU00158</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C2B2D93"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F80478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los campos a visualizar en el comprobador de derechos, varios campos están inactivos con el mensaje "ESTE CAMPO NO SE ENCUENTRA EN LA INTEROPERABILIDAD"</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743F74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jmquintana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573443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04FE54C9" w14:textId="77777777" w:rsidTr="00340EF0">
        <w:trPr>
          <w:trHeight w:val="15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7B67B5A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MDSSISEMF2-71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4AFAAD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Hospitales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239F3B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HU00164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44785C1"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6E301A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HU00164 No existe validación de rango de fechas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DC4050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Andrea Carolina Rojas Lancheros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4023D8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3F6CCA83" w14:textId="77777777" w:rsidTr="00340EF0">
        <w:trPr>
          <w:trHeight w:val="15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2C074B1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MDSSISEMF2-70</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ED92B7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Consulta retencion de camillas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C655A3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HU00129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7428543"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DFF254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realiza la busqueda general de forma correcta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04692C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JVMAYA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E7A932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6982757A" w14:textId="77777777" w:rsidTr="00340EF0">
        <w:trPr>
          <w:trHeight w:val="57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4BA1E10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MDSSISEMF2-68</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C42906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Atención Hospitalaria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0AB78F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00165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D4D887C"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279B93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Al momento de cerrar la funcionalidad "Atención Hospitalaria" habiendo diligenciado información, no muestra el mensaje informativo, indicando "¿Está seguro de cerrar la pestaña? Los cambios realizados serán descartados"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2C3475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jmquintana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8950F8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756C5A8B" w14:textId="77777777" w:rsidTr="00340EF0">
        <w:trPr>
          <w:trHeight w:val="15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4CE1C0A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MDSSISEMF2-65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BA9BA9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Core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968E5F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00009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84BE34B"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25B798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De los 3 roles solo "TARM", tiene el la opción "Alertar Ips"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A53171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migueblink@gmail.com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0AA041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120D7BB5" w14:textId="77777777" w:rsidTr="00340EF0">
        <w:trPr>
          <w:trHeight w:val="18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58DA856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MDSSISEMF2-64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23D750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Otras Paramétricas - Otros recursos APH</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AC02E0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HU00052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9B2356E"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4B89EF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se valida obligatoriedad en la instancia “Datos generales”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9B75A0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Marlon Leonardo Estupiñán Revelo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A0662E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0ACDE591" w14:textId="77777777" w:rsidTr="00340EF0">
        <w:trPr>
          <w:trHeight w:val="24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2A4F9A4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MDSSISEMF2-56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ADE999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Core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8B7231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00007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4CA6FD8"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47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5316B5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esta guardando al limpiar información en el campo segundo nombre y apellido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3EEBE9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migueblink@gmail.com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912A19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25A2804C" w14:textId="77777777" w:rsidTr="00340EF0">
        <w:trPr>
          <w:trHeight w:val="69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17EC98A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MDSSISEMF2-55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AA8581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Formacion al TH</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748510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00173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C588DBA"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C41BD7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Al realizar un registro de usuario con los mismos nombres de otra persona ya registrada previamente, deberia crear un login de primer letra del primer nombre + primera letra del segundo nombre si existe + el primer apellido + un numero consecutivo, pero 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10D334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EFTorres@saludcapital.gov.co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273F59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65F3C437" w14:textId="77777777" w:rsidTr="00340EF0">
        <w:trPr>
          <w:trHeight w:val="33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6620AB8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MDSSISEMF2-54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E61B55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Core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577574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00007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E5CE662"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36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CFF2D6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cumple con lo descrito en el criterio de aceptacion el cual asicna nacionalidad colombiana con cualquier tipo de documento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47D55D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migueblink@gmail.com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752938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0B5B95BD" w14:textId="77777777" w:rsidTr="00340EF0">
        <w:trPr>
          <w:trHeight w:val="21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53BB681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MDSSISEMF2-50</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794383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Otras Paramétricas - Otros recursos APH</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C3D0F8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00051</w:t>
            </w:r>
          </w:p>
        </w:tc>
        <w:tc>
          <w:tcPr>
            <w:tcW w:w="0" w:type="auto"/>
            <w:tcBorders>
              <w:top w:val="single" w:sz="4" w:space="0" w:color="000000"/>
              <w:left w:val="nil"/>
              <w:bottom w:val="nil"/>
              <w:right w:val="nil"/>
            </w:tcBorders>
            <w:noWrap/>
            <w:vAlign w:val="bottom"/>
            <w:hideMark/>
          </w:tcPr>
          <w:p w14:paraId="7D89E324" w14:textId="77777777" w:rsidR="00340EF0" w:rsidRPr="00340EF0" w:rsidRDefault="00340EF0" w:rsidP="00340EF0">
            <w:pPr>
              <w:spacing w:after="0" w:line="240" w:lineRule="auto"/>
              <w:rPr>
                <w:rFonts w:ascii="Calibri" w:eastAsia="Times New Roman" w:hAnsi="Calibri" w:cs="Calibri"/>
                <w:color w:val="000000"/>
                <w:lang w:eastAsia="es-CO"/>
              </w:rPr>
            </w:pP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DDBDD5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Las listas desplegables no se encuentran ordenadas alfabeticamente</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6C6C61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Marlon Leonardo Estupiñán Revelo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2AA53B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14477A22" w14:textId="77777777" w:rsidTr="00340EF0">
        <w:trPr>
          <w:trHeight w:val="30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538C34E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MDSSISEMF2-46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4D7239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Prestadores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C7D3A3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00114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B2FFC98"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22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AFA232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Al inactivar ambulancia desde cruce de Reps no se limpian por completo los datos de caracterización del vehículo.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923FB3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Andrea Carolina Rojas Lancheros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468671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605995A3" w14:textId="77777777" w:rsidTr="00340EF0">
        <w:trPr>
          <w:trHeight w:val="42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1525143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MDSSISEMF2-44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A86303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Prestadores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8F58A5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00114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EC856CA"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6B6458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El sistema no envia copia de correo en las inactivaciones de ambulancias a los roles de Gestor de Información y Administrador del Sistema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996CE4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Andrea Carolina Rojas Lancheros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9731E2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0AFDBEE8" w14:textId="77777777" w:rsidTr="00340EF0">
        <w:trPr>
          <w:trHeight w:val="24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67CE80A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MDSSISEMF2-43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829885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Prestadores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C60420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00114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3D0F675"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28BB51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se adjunta manual modulo de Hospitales - Correo activación IPS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4AF950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Andrea Carolina Rojas Lancheros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EF57E5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244B827B" w14:textId="77777777" w:rsidTr="00340EF0">
        <w:trPr>
          <w:trHeight w:val="18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43918D3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MDSSISEMF2-42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1E2728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Prestadores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74FB9A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00133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892CA29"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11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262561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De acuerdo al criterio, no cumple ya que permite crear duplicados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18DB05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migueblink@gmail.com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3B2900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7271516C" w14:textId="77777777" w:rsidTr="00340EF0">
        <w:trPr>
          <w:trHeight w:val="18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7FD975E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MDSSISEMF2-40</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48E361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OTRas Paramétricas - Parametros generales-Genero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EBD789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00054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5C895E4"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B2B460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se encuentra la opcion eliminar</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62AAB0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JVMAYA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DEEEFC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66C85EFA" w14:textId="77777777" w:rsidTr="00340EF0">
        <w:trPr>
          <w:trHeight w:val="18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004D9BE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MDSSISEMF2-39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C63274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OTRas Paramétricas - Parametros generales-Genero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2E62B9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00055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322A6C2"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36419B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se encuentra la opcion eliminar</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23B9F5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JVMAYA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45D350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1F7A528D" w14:textId="77777777" w:rsidTr="00340EF0">
        <w:trPr>
          <w:trHeight w:val="33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2FF08C5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MDSSISEMF2-38</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A43BDB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Editar Contratos y Convenios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3D106F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00042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5051F81"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0964F5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El sistema no esta informando la obligatoriedad de los campos, en la seccion de editar Servicios Contratados.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16D736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jmquintana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EF1DB6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6ABE1F2A" w14:textId="77777777" w:rsidTr="00340EF0">
        <w:trPr>
          <w:trHeight w:val="24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32BDA48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MDSSISEMF2-37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05E409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Prestadores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AE191E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00114</w:t>
            </w:r>
          </w:p>
        </w:tc>
        <w:tc>
          <w:tcPr>
            <w:tcW w:w="0" w:type="auto"/>
            <w:tcBorders>
              <w:top w:val="single" w:sz="4" w:space="0" w:color="000000"/>
              <w:left w:val="nil"/>
              <w:bottom w:val="nil"/>
              <w:right w:val="nil"/>
            </w:tcBorders>
            <w:noWrap/>
            <w:vAlign w:val="bottom"/>
            <w:hideMark/>
          </w:tcPr>
          <w:p w14:paraId="2AA69CEA" w14:textId="77777777" w:rsidR="00340EF0" w:rsidRPr="00340EF0" w:rsidRDefault="00340EF0" w:rsidP="00340EF0">
            <w:pPr>
              <w:spacing w:after="0" w:line="240" w:lineRule="auto"/>
              <w:rPr>
                <w:rFonts w:ascii="Calibri" w:eastAsia="Times New Roman" w:hAnsi="Calibri" w:cs="Calibri"/>
                <w:color w:val="000000"/>
                <w:lang w:eastAsia="es-CO"/>
              </w:rPr>
            </w:pP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4DE829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Cargue de REPS - No se envian mensajes de creacion / inactivacion a correos de Prestadores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745B76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Andrea Carolina Rojas Lancheros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89A83C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5EFDADB8" w14:textId="77777777" w:rsidTr="00340EF0">
        <w:trPr>
          <w:trHeight w:val="30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1ABE7F1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MDSSISEMF2-36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91ED10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Crear Contratos y Convenios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E46B9F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00041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A57FA57"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6</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C2BA06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El sistema no esta informando la obligatoriedad de los campos, en la seccion de Servicios Contratados.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0B4EC6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jmquintana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7DEF22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757B6463" w14:textId="77777777" w:rsidTr="00340EF0">
        <w:trPr>
          <w:trHeight w:val="57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44FE51F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MDSSISEMF2-33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B9B870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Mapas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8984C5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00089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5B5B15A"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66173F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El filtro de fechas no genera ninguna accion en el mapa, para poder realizar otra accion referente al criterio de aceptacion de la histroria de usauario, con el respectivo rol autorizado para ello.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3AA4291"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EFTorres@saludcapital.gov.co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5C86FF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42AFE369" w14:textId="77777777" w:rsidTr="00340EF0">
        <w:trPr>
          <w:trHeight w:val="42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19C7232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MDSSISEMF2-29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79B518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Mapas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C9365C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00089</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DB49D45"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502446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Al realizar el filtro por fecha, grupo y prioridad, no se realiza ninguna acción de indicar bases y tampoco muestra las concentraciones de incidentes en el mapa.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306B8E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EFTorres@saludcapital.gov.co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3F1149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37C2A083" w14:textId="77777777" w:rsidTr="00340EF0">
        <w:trPr>
          <w:trHeight w:val="27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70B41BF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MDSSISEMF2-25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8A1D75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Prestadores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3CF850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00127</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B2EC4D1"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3</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C41620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De acuerdo al criterio no muestra la opcion "Limpiar Criterios", muestra opcion "Restaurar"</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359EFF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migueblink@gmail.com</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C58DA7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294BFE33" w14:textId="77777777" w:rsidTr="00340EF0">
        <w:trPr>
          <w:trHeight w:val="27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409496C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MDSSISEMF2-22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F6964A7"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Mapas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947270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00060</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9B0C82E"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DFC4C9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No permite realizar la descarga de datos del paciente, ya que no se genera o no se visualiza esa opción</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3146DA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EFTorres@saludcapital.gov.co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1BF0C6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1743F314" w14:textId="77777777" w:rsidTr="00340EF0">
        <w:trPr>
          <w:trHeight w:val="48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6363AD23"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MDSSISEMF2-21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1F603E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Mapas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600E69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00060</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B9A6294"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CC4BC0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Al dar clic sobre un vehiculo georeferenciado y visualizar los apcientes asociados a esa movil, no se puede dar clic sobre ningun paciente para validar su información.</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26F3B5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EFTorres@saludcapital.gov.co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043E20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4F8E1C3F" w14:textId="77777777" w:rsidTr="00340EF0">
        <w:trPr>
          <w:trHeight w:val="24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24D0FE6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lastRenderedPageBreak/>
              <w:t>MDSSISEMF2-14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0BBF7AE"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Prestadores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6198E46"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00114</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D73F8E2"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451FD928"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Resultado de cargue de REPS - prestadores a inactivar no coincide con archivo cargado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1DAB250"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Andrea Carolina Rojas Lancheros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DF79EA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SUSPENDIDO</w:t>
            </w:r>
          </w:p>
        </w:tc>
      </w:tr>
      <w:tr w:rsidR="00340EF0" w:rsidRPr="00340EF0" w14:paraId="4FE37CE4" w14:textId="77777777" w:rsidTr="00340EF0">
        <w:trPr>
          <w:trHeight w:val="54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19DE83EA"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0877787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Prestadores\Bases</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A55E3AB"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00122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C0C00EB"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2</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38C237D"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 xml:space="preserve">Al realizar la validación se encontró que no se encuentra la lista de seguimiento con las opciones de selección múltiple "pendiente", "Realizado", "Inactivo" se aclara que estoy con el rol Gestor de Transporte. </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623A76C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JVMAYA</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77ECBB89"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r w:rsidR="00340EF0" w:rsidRPr="00340EF0" w14:paraId="36D5F2E6" w14:textId="77777777" w:rsidTr="00340EF0">
        <w:trPr>
          <w:trHeight w:val="2400"/>
        </w:trPr>
        <w:tc>
          <w:tcPr>
            <w:tcW w:w="0" w:type="auto"/>
            <w:tcBorders>
              <w:top w:val="single" w:sz="4" w:space="0" w:color="C0C0C0"/>
              <w:left w:val="single" w:sz="4" w:space="0" w:color="C0C0C0"/>
              <w:bottom w:val="single" w:sz="4" w:space="0" w:color="C0C0C0"/>
              <w:right w:val="single" w:sz="4" w:space="0" w:color="C0C0C0"/>
            </w:tcBorders>
            <w:vAlign w:val="bottom"/>
            <w:hideMark/>
          </w:tcPr>
          <w:p w14:paraId="653B160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MDSSISEMF2-11</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6CA387C"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Otras Paramétricas - Otros recursos APH</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36E5AA44"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HU 00050</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23C1B58B" w14:textId="77777777" w:rsidR="00340EF0" w:rsidRPr="00340EF0" w:rsidRDefault="00340EF0" w:rsidP="00340EF0">
            <w:pPr>
              <w:spacing w:after="0" w:line="240" w:lineRule="auto"/>
              <w:jc w:val="right"/>
              <w:rPr>
                <w:rFonts w:ascii="Calibri" w:eastAsia="Times New Roman" w:hAnsi="Calibri" w:cs="Calibri"/>
                <w:color w:val="000000"/>
                <w:lang w:eastAsia="es-CO"/>
              </w:rPr>
            </w:pPr>
            <w:r w:rsidRPr="00340EF0">
              <w:rPr>
                <w:rFonts w:ascii="Calibri" w:eastAsia="Times New Roman" w:hAnsi="Calibri" w:cs="Calibri"/>
                <w:color w:val="000000"/>
                <w:lang w:eastAsia="es-CO"/>
              </w:rPr>
              <w:t>5</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595E49DF"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La opción Prestador o Base no se esconde al elegir el criterio de busqueda APH</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144C895"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Marlon Leonardo Estupiñán Revelo</w:t>
            </w:r>
          </w:p>
        </w:tc>
        <w:tc>
          <w:tcPr>
            <w:tcW w:w="0" w:type="auto"/>
            <w:tcBorders>
              <w:top w:val="single" w:sz="4" w:space="0" w:color="C0C0C0"/>
              <w:left w:val="single" w:sz="4" w:space="0" w:color="C0C0C0"/>
              <w:bottom w:val="single" w:sz="4" w:space="0" w:color="C0C0C0"/>
              <w:right w:val="single" w:sz="4" w:space="0" w:color="C0C0C0"/>
            </w:tcBorders>
            <w:vAlign w:val="bottom"/>
            <w:hideMark/>
          </w:tcPr>
          <w:p w14:paraId="16CFA412" w14:textId="77777777" w:rsidR="00340EF0" w:rsidRPr="00340EF0" w:rsidRDefault="00340EF0" w:rsidP="00340EF0">
            <w:pPr>
              <w:spacing w:after="0" w:line="240" w:lineRule="auto"/>
              <w:rPr>
                <w:rFonts w:ascii="Calibri" w:eastAsia="Times New Roman" w:hAnsi="Calibri" w:cs="Calibri"/>
                <w:color w:val="000000"/>
                <w:lang w:eastAsia="es-CO"/>
              </w:rPr>
            </w:pPr>
            <w:r w:rsidRPr="00340EF0">
              <w:rPr>
                <w:rFonts w:ascii="Calibri" w:eastAsia="Times New Roman" w:hAnsi="Calibri" w:cs="Calibri"/>
                <w:color w:val="000000"/>
                <w:lang w:eastAsia="es-CO"/>
              </w:rPr>
              <w:t>EN PROGRESO</w:t>
            </w:r>
          </w:p>
        </w:tc>
      </w:tr>
    </w:tbl>
    <w:p w14:paraId="22803DEC" w14:textId="77777777" w:rsidR="00340EF0" w:rsidRPr="00340EF0" w:rsidRDefault="00340EF0" w:rsidP="00552168">
      <w:pPr>
        <w:spacing w:after="0"/>
        <w:jc w:val="both"/>
        <w:rPr>
          <w:sz w:val="28"/>
          <w:szCs w:val="28"/>
        </w:rPr>
      </w:pPr>
    </w:p>
    <w:p w14:paraId="06E5CE27" w14:textId="77777777" w:rsidR="00473B25" w:rsidRDefault="00473B25" w:rsidP="00552168">
      <w:pPr>
        <w:spacing w:after="0"/>
        <w:jc w:val="both"/>
        <w:rPr>
          <w:b/>
          <w:bCs/>
          <w:sz w:val="28"/>
          <w:szCs w:val="28"/>
        </w:rPr>
      </w:pPr>
    </w:p>
    <w:p w14:paraId="74AA43E6" w14:textId="77777777" w:rsidR="00473B25" w:rsidRDefault="00473B25" w:rsidP="00552168">
      <w:pPr>
        <w:spacing w:after="0"/>
        <w:jc w:val="both"/>
        <w:rPr>
          <w:b/>
          <w:bCs/>
          <w:sz w:val="28"/>
          <w:szCs w:val="28"/>
        </w:rPr>
      </w:pPr>
    </w:p>
    <w:p w14:paraId="1328E759" w14:textId="77777777" w:rsidR="00320FC4" w:rsidRDefault="00320FC4" w:rsidP="00552168">
      <w:pPr>
        <w:spacing w:after="0"/>
        <w:jc w:val="both"/>
        <w:rPr>
          <w:b/>
          <w:bCs/>
          <w:sz w:val="28"/>
          <w:szCs w:val="28"/>
        </w:rPr>
      </w:pPr>
    </w:p>
    <w:p w14:paraId="6A291DA4" w14:textId="77777777" w:rsidR="00320FC4" w:rsidRDefault="00320FC4" w:rsidP="00552168">
      <w:pPr>
        <w:spacing w:after="0"/>
        <w:jc w:val="both"/>
        <w:rPr>
          <w:b/>
          <w:bCs/>
          <w:sz w:val="28"/>
          <w:szCs w:val="28"/>
        </w:rPr>
      </w:pPr>
    </w:p>
    <w:p w14:paraId="0BF2F01B" w14:textId="234005BE" w:rsidR="00552168" w:rsidRPr="00320FC4" w:rsidRDefault="00056E16" w:rsidP="00552168">
      <w:pPr>
        <w:spacing w:after="0"/>
        <w:jc w:val="both"/>
        <w:rPr>
          <w:b/>
          <w:bCs/>
          <w:sz w:val="32"/>
          <w:szCs w:val="32"/>
        </w:rPr>
      </w:pPr>
      <w:r w:rsidRPr="00320FC4">
        <w:rPr>
          <w:b/>
          <w:bCs/>
          <w:sz w:val="32"/>
          <w:szCs w:val="32"/>
        </w:rPr>
        <w:lastRenderedPageBreak/>
        <w:t>Equipo Técnico</w:t>
      </w:r>
    </w:p>
    <w:p w14:paraId="16BE5575" w14:textId="77777777" w:rsidR="00320FC4" w:rsidRDefault="00320FC4" w:rsidP="00552168">
      <w:pPr>
        <w:spacing w:after="0"/>
        <w:jc w:val="both"/>
        <w:rPr>
          <w:b/>
          <w:bCs/>
          <w:sz w:val="28"/>
          <w:szCs w:val="28"/>
        </w:rPr>
      </w:pPr>
    </w:p>
    <w:p w14:paraId="467215A2" w14:textId="6AD22FDC" w:rsidR="00320FC4" w:rsidRDefault="00320FC4" w:rsidP="00320FC4">
      <w:pPr>
        <w:spacing w:after="0"/>
        <w:jc w:val="both"/>
        <w:rPr>
          <w:sz w:val="28"/>
          <w:szCs w:val="28"/>
        </w:rPr>
      </w:pPr>
      <w:r w:rsidRPr="00320FC4">
        <w:rPr>
          <w:sz w:val="28"/>
          <w:szCs w:val="28"/>
        </w:rPr>
        <w:t>Javier Enrique Mej</w:t>
      </w:r>
      <w:r>
        <w:rPr>
          <w:sz w:val="28"/>
          <w:szCs w:val="28"/>
        </w:rPr>
        <w:t>í</w:t>
      </w:r>
      <w:r w:rsidRPr="00320FC4">
        <w:rPr>
          <w:sz w:val="28"/>
          <w:szCs w:val="28"/>
        </w:rPr>
        <w:t>a Reinoso</w:t>
      </w:r>
    </w:p>
    <w:p w14:paraId="47ADA269" w14:textId="65B3F3C4" w:rsidR="00320FC4" w:rsidRPr="00320FC4" w:rsidRDefault="00320FC4" w:rsidP="00320FC4">
      <w:pPr>
        <w:spacing w:after="0"/>
        <w:jc w:val="both"/>
        <w:rPr>
          <w:sz w:val="28"/>
          <w:szCs w:val="28"/>
        </w:rPr>
      </w:pPr>
      <w:r w:rsidRPr="00320FC4">
        <w:rPr>
          <w:sz w:val="28"/>
          <w:szCs w:val="28"/>
        </w:rPr>
        <w:t xml:space="preserve">Marlon Leonardo </w:t>
      </w:r>
      <w:r w:rsidRPr="00320FC4">
        <w:rPr>
          <w:sz w:val="28"/>
          <w:szCs w:val="28"/>
        </w:rPr>
        <w:t>Estupiñán</w:t>
      </w:r>
      <w:r w:rsidRPr="00320FC4">
        <w:rPr>
          <w:sz w:val="28"/>
          <w:szCs w:val="28"/>
        </w:rPr>
        <w:t xml:space="preserve"> Revelo</w:t>
      </w:r>
    </w:p>
    <w:p w14:paraId="23600930" w14:textId="7EFDB273" w:rsidR="00320FC4" w:rsidRDefault="00320FC4" w:rsidP="00320FC4">
      <w:pPr>
        <w:spacing w:after="0"/>
        <w:jc w:val="both"/>
        <w:rPr>
          <w:sz w:val="28"/>
          <w:szCs w:val="28"/>
        </w:rPr>
      </w:pPr>
      <w:r w:rsidRPr="00320FC4">
        <w:rPr>
          <w:sz w:val="28"/>
          <w:szCs w:val="28"/>
        </w:rPr>
        <w:t>Andrea Carolina Rojas Lancheros</w:t>
      </w:r>
    </w:p>
    <w:p w14:paraId="61AA8977" w14:textId="7D5DE0B3" w:rsidR="00320FC4" w:rsidRPr="00320FC4" w:rsidRDefault="00320FC4" w:rsidP="00320FC4">
      <w:pPr>
        <w:spacing w:after="0"/>
        <w:jc w:val="both"/>
        <w:rPr>
          <w:sz w:val="28"/>
          <w:szCs w:val="28"/>
        </w:rPr>
      </w:pPr>
      <w:r w:rsidRPr="00320FC4">
        <w:rPr>
          <w:sz w:val="28"/>
          <w:szCs w:val="28"/>
        </w:rPr>
        <w:t xml:space="preserve">John Herber Sosa </w:t>
      </w:r>
      <w:r w:rsidRPr="00320FC4">
        <w:rPr>
          <w:sz w:val="28"/>
          <w:szCs w:val="28"/>
        </w:rPr>
        <w:t>Rodríguez</w:t>
      </w:r>
    </w:p>
    <w:p w14:paraId="02A28B86" w14:textId="158229B7" w:rsidR="00320FC4" w:rsidRPr="00320FC4" w:rsidRDefault="00320FC4" w:rsidP="00320FC4">
      <w:pPr>
        <w:spacing w:after="0"/>
        <w:jc w:val="both"/>
        <w:rPr>
          <w:sz w:val="28"/>
          <w:szCs w:val="28"/>
        </w:rPr>
      </w:pPr>
      <w:r w:rsidRPr="00320FC4">
        <w:rPr>
          <w:sz w:val="28"/>
          <w:szCs w:val="28"/>
        </w:rPr>
        <w:t>James Vladimir Maya Donoso</w:t>
      </w:r>
    </w:p>
    <w:p w14:paraId="4334B5FF" w14:textId="46E38582" w:rsidR="00320FC4" w:rsidRPr="00320FC4" w:rsidRDefault="00320FC4" w:rsidP="00320FC4">
      <w:pPr>
        <w:spacing w:after="0"/>
        <w:jc w:val="both"/>
        <w:rPr>
          <w:sz w:val="28"/>
          <w:szCs w:val="28"/>
        </w:rPr>
      </w:pPr>
      <w:r w:rsidRPr="00320FC4">
        <w:rPr>
          <w:sz w:val="28"/>
          <w:szCs w:val="28"/>
        </w:rPr>
        <w:t>Miguel Angel G</w:t>
      </w:r>
      <w:r>
        <w:rPr>
          <w:sz w:val="28"/>
          <w:szCs w:val="28"/>
        </w:rPr>
        <w:t>ó</w:t>
      </w:r>
      <w:r w:rsidRPr="00320FC4">
        <w:rPr>
          <w:sz w:val="28"/>
          <w:szCs w:val="28"/>
        </w:rPr>
        <w:t>mez P</w:t>
      </w:r>
      <w:r>
        <w:rPr>
          <w:sz w:val="28"/>
          <w:szCs w:val="28"/>
        </w:rPr>
        <w:t>é</w:t>
      </w:r>
      <w:r w:rsidRPr="00320FC4">
        <w:rPr>
          <w:sz w:val="28"/>
          <w:szCs w:val="28"/>
        </w:rPr>
        <w:t>rez</w:t>
      </w:r>
    </w:p>
    <w:sectPr w:rsidR="00320FC4" w:rsidRPr="00320FC4">
      <w:headerReference w:type="default" r:id="rId25"/>
      <w:footerReference w:type="default" r:id="rId26"/>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39A533" w14:textId="77777777" w:rsidR="00FC6F09" w:rsidRDefault="00FC6F09" w:rsidP="00B25E41">
      <w:pPr>
        <w:spacing w:after="0" w:line="240" w:lineRule="auto"/>
      </w:pPr>
      <w:r>
        <w:separator/>
      </w:r>
    </w:p>
  </w:endnote>
  <w:endnote w:type="continuationSeparator" w:id="0">
    <w:p w14:paraId="4A86A037" w14:textId="77777777" w:rsidR="00FC6F09" w:rsidRDefault="00FC6F09" w:rsidP="00B25E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3110210"/>
      <w:docPartObj>
        <w:docPartGallery w:val="Page Numbers (Bottom of Page)"/>
        <w:docPartUnique/>
      </w:docPartObj>
    </w:sdtPr>
    <w:sdtContent>
      <w:p w14:paraId="3CF2F399" w14:textId="313C7DCD" w:rsidR="00BA4A7D" w:rsidRDefault="00BA4A7D">
        <w:pPr>
          <w:pStyle w:val="Piedepgina"/>
          <w:jc w:val="right"/>
        </w:pPr>
        <w:r>
          <w:fldChar w:fldCharType="begin"/>
        </w:r>
        <w:r>
          <w:instrText>PAGE   \* MERGEFORMAT</w:instrText>
        </w:r>
        <w:r>
          <w:fldChar w:fldCharType="separate"/>
        </w:r>
        <w:r>
          <w:rPr>
            <w:lang w:val="es-ES"/>
          </w:rPr>
          <w:t>2</w:t>
        </w:r>
        <w:r>
          <w:fldChar w:fldCharType="end"/>
        </w:r>
      </w:p>
    </w:sdtContent>
  </w:sdt>
  <w:p w14:paraId="6A5FB321" w14:textId="77777777" w:rsidR="00BA4A7D" w:rsidRDefault="00BA4A7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4AD04" w14:textId="77777777" w:rsidR="00FC6F09" w:rsidRDefault="00FC6F09" w:rsidP="00B25E41">
      <w:pPr>
        <w:spacing w:after="0" w:line="240" w:lineRule="auto"/>
      </w:pPr>
      <w:r>
        <w:separator/>
      </w:r>
    </w:p>
  </w:footnote>
  <w:footnote w:type="continuationSeparator" w:id="0">
    <w:p w14:paraId="4D086FB8" w14:textId="77777777" w:rsidR="00FC6F09" w:rsidRDefault="00FC6F09" w:rsidP="00B25E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12272" w:type="dxa"/>
      <w:tblInd w:w="-1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2"/>
      <w:gridCol w:w="10570"/>
    </w:tblGrid>
    <w:tr w:rsidR="00532153" w14:paraId="643EF572" w14:textId="77777777" w:rsidTr="00862562">
      <w:tc>
        <w:tcPr>
          <w:tcW w:w="1702" w:type="dxa"/>
        </w:tcPr>
        <w:p w14:paraId="164B69F7" w14:textId="74877F5F" w:rsidR="00532153" w:rsidRDefault="00532153" w:rsidP="00FA28B4">
          <w:pPr>
            <w:pStyle w:val="Encabezado"/>
            <w:jc w:val="right"/>
          </w:pPr>
          <w:r>
            <w:rPr>
              <w:noProof/>
            </w:rPr>
            <w:drawing>
              <wp:inline distT="0" distB="0" distL="0" distR="0" wp14:anchorId="0D2E6650" wp14:editId="4817B5D9">
                <wp:extent cx="1060704" cy="666374"/>
                <wp:effectExtent l="0" t="0" r="0" b="0"/>
                <wp:docPr id="1594559612" name="Imagen 1594559612"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Logotipo&#10;&#10;Descripción generada automáticamente"/>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23556" b="25594"/>
                        <a:stretch/>
                      </pic:blipFill>
                      <pic:spPr bwMode="auto">
                        <a:xfrm>
                          <a:off x="0" y="0"/>
                          <a:ext cx="1105501" cy="6945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0570" w:type="dxa"/>
        </w:tcPr>
        <w:p w14:paraId="662CEAF7" w14:textId="17B9D1A7" w:rsidR="00532153" w:rsidRDefault="00532153">
          <w:pPr>
            <w:pStyle w:val="Encabezado"/>
          </w:pPr>
          <w:r>
            <w:rPr>
              <w:noProof/>
            </w:rPr>
            <mc:AlternateContent>
              <mc:Choice Requires="wps">
                <w:drawing>
                  <wp:anchor distT="0" distB="0" distL="118745" distR="118745" simplePos="0" relativeHeight="251659264" behindDoc="1" locked="0" layoutInCell="1" allowOverlap="0" wp14:anchorId="2E750850" wp14:editId="7B9A0415">
                    <wp:simplePos x="0" y="0"/>
                    <wp:positionH relativeFrom="margin">
                      <wp:posOffset>160985</wp:posOffset>
                    </wp:positionH>
                    <wp:positionV relativeFrom="topMargin">
                      <wp:posOffset>55880</wp:posOffset>
                    </wp:positionV>
                    <wp:extent cx="5981065" cy="269875"/>
                    <wp:effectExtent l="0" t="0" r="635" b="0"/>
                    <wp:wrapSquare wrapText="bothSides"/>
                    <wp:docPr id="197" name="Rectángulo 63"/>
                    <wp:cNvGraphicFramePr/>
                    <a:graphic xmlns:a="http://schemas.openxmlformats.org/drawingml/2006/main">
                      <a:graphicData uri="http://schemas.microsoft.com/office/word/2010/wordprocessingShape">
                        <wps:wsp>
                          <wps:cNvSpPr/>
                          <wps:spPr>
                            <a:xfrm>
                              <a:off x="0" y="0"/>
                              <a:ext cx="5981065" cy="26987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85EE00" w14:textId="34768A24" w:rsidR="00B25E41" w:rsidRPr="00B25E41" w:rsidRDefault="00000000" w:rsidP="00862562">
                                <w:pPr>
                                  <w:pStyle w:val="Encabezado"/>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sdt>
                                  <w:sdtPr>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alias w:val="Título"/>
                                    <w:tag w:val=""/>
                                    <w:id w:val="1189017394"/>
                                    <w:dataBinding w:prefixMappings="xmlns:ns0='http://purl.org/dc/elements/1.1/' xmlns:ns1='http://schemas.openxmlformats.org/package/2006/metadata/core-properties' " w:xpath="/ns1:coreProperties[1]/ns0:title[1]" w:storeItemID="{6C3C8BC8-F283-45AE-878A-BAB7291924A1}"/>
                                    <w:text/>
                                  </w:sdtPr>
                                  <w:sdtContent>
                                    <w:r w:rsidR="00B25E41" w:rsidRPr="00862562">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INFORME EJECUTIVO </w:t>
                                    </w:r>
                                    <w:r w:rsidR="00023867" w:rsidRPr="00862562">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EMERGENCIAS MÉDICAS BOGOTÁ (EMB)</w:t>
                                    </w:r>
                                    <w:r w:rsidR="00532153" w:rsidRPr="00862562">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100795">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554DA9">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EJECUCIÓN </w:t>
                                    </w:r>
                                    <w:r w:rsidR="00100795">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FASE DE </w:t>
                                    </w:r>
                                    <w:r w:rsidR="00554DA9">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PRUEBAS</w:t>
                                    </w:r>
                                  </w:sdtContent>
                                </w:sdt>
                                <w:r w:rsidR="00F02F68">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554DA9">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JULIO </w:t>
                                </w:r>
                                <w:r w:rsidR="00F02F68">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202</w:t>
                                </w:r>
                                <w:r w:rsidR="000F1739">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page">
                      <wp14:pctHeight>2700</wp14:pctHeight>
                    </wp14:sizeRelV>
                  </wp:anchor>
                </w:drawing>
              </mc:Choice>
              <mc:Fallback>
                <w:pict>
                  <v:rect w14:anchorId="2E750850" id="Rectángulo 63" o:spid="_x0000_s1026" style="position:absolute;margin-left:12.7pt;margin-top:4.4pt;width:470.95pt;height:21.25pt;z-index:-251657216;visibility:visible;mso-wrap-style:square;mso-width-percent:0;mso-height-percent:27;mso-wrap-distance-left:9.35pt;mso-wrap-distance-top:0;mso-wrap-distance-right:9.35pt;mso-wrap-distance-bottom:0;mso-position-horizontal:absolute;mso-position-horizontal-relative:margin;mso-position-vertical:absolute;mso-position-vertical-relative:top-margin-area;mso-width-percent: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" o:allowoverlap="f" fillcolor="#4472c4 [3204]" stroked="f" strokeweight="1pt">
                    <v:textbox style="mso-fit-shape-to-text:t">
                      <w:txbxContent>
                        <w:p w14:paraId="0585EE00" w14:textId="34768A24" w:rsidR="00B25E41" w:rsidRPr="00B25E41" w:rsidRDefault="00000000" w:rsidP="00862562">
                          <w:pPr>
                            <w:pStyle w:val="Encabezado"/>
                            <w:rPr>
                              <w:b/>
                              <w:color w:val="E7E6E6" w:themeColor="background2"/>
                              <w:spacing w:val="10"/>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sdt>
                            <w:sdtPr>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alias w:val="Título"/>
                              <w:tag w:val=""/>
                              <w:id w:val="1189017394"/>
                              <w:dataBinding w:prefixMappings="xmlns:ns0='http://purl.org/dc/elements/1.1/' xmlns:ns1='http://schemas.openxmlformats.org/package/2006/metadata/core-properties' " w:xpath="/ns1:coreProperties[1]/ns0:title[1]" w:storeItemID="{6C3C8BC8-F283-45AE-878A-BAB7291924A1}"/>
                              <w:text/>
                            </w:sdtPr>
                            <w:sdtContent>
                              <w:r w:rsidR="00B25E41" w:rsidRPr="00862562">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INFORME EJECUTIVO </w:t>
                              </w:r>
                              <w:r w:rsidR="00023867" w:rsidRPr="00862562">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EMERGENCIAS MÉDICAS BOGOTÁ (EMB)</w:t>
                              </w:r>
                              <w:r w:rsidR="00532153" w:rsidRPr="00862562">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100795">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554DA9">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EJECUCIÓN </w:t>
                              </w:r>
                              <w:r w:rsidR="00100795">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FASE DE </w:t>
                              </w:r>
                              <w:r w:rsidR="00554DA9">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PRUEBAS</w:t>
                              </w:r>
                            </w:sdtContent>
                          </w:sdt>
                          <w:r w:rsidR="00F02F68">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00554DA9">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JULIO </w:t>
                          </w:r>
                          <w:r w:rsidR="00F02F68">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202</w:t>
                          </w:r>
                          <w:r w:rsidR="000F1739">
                            <w:rPr>
                              <w:b/>
                              <w:color w:val="E7E6E6" w:themeColor="background2"/>
                              <w:spacing w:val="10"/>
                              <w:sz w:val="24"/>
                              <w:szCs w:val="24"/>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5</w:t>
                          </w:r>
                        </w:p>
                      </w:txbxContent>
                    </v:textbox>
                    <w10:wrap type="square" anchorx="margin" anchory="margin"/>
                  </v:rect>
                </w:pict>
              </mc:Fallback>
            </mc:AlternateContent>
          </w:r>
        </w:p>
      </w:tc>
    </w:tr>
  </w:tbl>
  <w:p w14:paraId="7E5FD575" w14:textId="090E99F0" w:rsidR="00B25E41" w:rsidRDefault="00B25E4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2A3DEB"/>
    <w:multiLevelType w:val="hybridMultilevel"/>
    <w:tmpl w:val="03D20B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F6634A0"/>
    <w:multiLevelType w:val="hybridMultilevel"/>
    <w:tmpl w:val="2FCE79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5754312"/>
    <w:multiLevelType w:val="hybridMultilevel"/>
    <w:tmpl w:val="169838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334653E5"/>
    <w:multiLevelType w:val="hybridMultilevel"/>
    <w:tmpl w:val="6156BD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5E800CFD"/>
    <w:multiLevelType w:val="hybridMultilevel"/>
    <w:tmpl w:val="1910D57E"/>
    <w:lvl w:ilvl="0" w:tplc="DB00154C">
      <w:start w:val="1"/>
      <w:numFmt w:val="decimal"/>
      <w:lvlText w:val="%1."/>
      <w:lvlJc w:val="left"/>
      <w:pPr>
        <w:ind w:left="720" w:hanging="360"/>
      </w:pPr>
      <w:rPr>
        <w:b w:val="0"/>
        <w:bCs w:val="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634D4A83"/>
    <w:multiLevelType w:val="hybridMultilevel"/>
    <w:tmpl w:val="B04836AA"/>
    <w:lvl w:ilvl="0" w:tplc="240A0009">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16cid:durableId="1619532835">
    <w:abstractNumId w:val="0"/>
  </w:num>
  <w:num w:numId="2" w16cid:durableId="159733199">
    <w:abstractNumId w:val="2"/>
  </w:num>
  <w:num w:numId="3" w16cid:durableId="1924753986">
    <w:abstractNumId w:val="3"/>
  </w:num>
  <w:num w:numId="4" w16cid:durableId="272832422">
    <w:abstractNumId w:val="4"/>
  </w:num>
  <w:num w:numId="5" w16cid:durableId="1243103531">
    <w:abstractNumId w:val="5"/>
  </w:num>
  <w:num w:numId="6" w16cid:durableId="28246773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3968"/>
    <w:rsid w:val="00001FA6"/>
    <w:rsid w:val="000119C1"/>
    <w:rsid w:val="00012151"/>
    <w:rsid w:val="00017CBE"/>
    <w:rsid w:val="00021AE9"/>
    <w:rsid w:val="00021D8C"/>
    <w:rsid w:val="0002282D"/>
    <w:rsid w:val="00023867"/>
    <w:rsid w:val="00023BC9"/>
    <w:rsid w:val="00023D4B"/>
    <w:rsid w:val="0002508F"/>
    <w:rsid w:val="0002616A"/>
    <w:rsid w:val="00027339"/>
    <w:rsid w:val="00027BF1"/>
    <w:rsid w:val="0003306D"/>
    <w:rsid w:val="0003748A"/>
    <w:rsid w:val="0004065E"/>
    <w:rsid w:val="00051C5A"/>
    <w:rsid w:val="0005248F"/>
    <w:rsid w:val="00053D5E"/>
    <w:rsid w:val="00056E16"/>
    <w:rsid w:val="00062645"/>
    <w:rsid w:val="00075290"/>
    <w:rsid w:val="000806F8"/>
    <w:rsid w:val="000846FB"/>
    <w:rsid w:val="0009080E"/>
    <w:rsid w:val="000926BA"/>
    <w:rsid w:val="000937D9"/>
    <w:rsid w:val="0009749C"/>
    <w:rsid w:val="000A02EC"/>
    <w:rsid w:val="000A06BA"/>
    <w:rsid w:val="000A21BD"/>
    <w:rsid w:val="000A254E"/>
    <w:rsid w:val="000A5ACA"/>
    <w:rsid w:val="000B44C7"/>
    <w:rsid w:val="000C1AD9"/>
    <w:rsid w:val="000C6619"/>
    <w:rsid w:val="000C7818"/>
    <w:rsid w:val="000D2446"/>
    <w:rsid w:val="000D3C6A"/>
    <w:rsid w:val="000D4905"/>
    <w:rsid w:val="000D56E0"/>
    <w:rsid w:val="000F1739"/>
    <w:rsid w:val="00100100"/>
    <w:rsid w:val="00100795"/>
    <w:rsid w:val="00107B9C"/>
    <w:rsid w:val="00110FA2"/>
    <w:rsid w:val="00116334"/>
    <w:rsid w:val="00117E24"/>
    <w:rsid w:val="00122F47"/>
    <w:rsid w:val="001257D2"/>
    <w:rsid w:val="00125A73"/>
    <w:rsid w:val="0012624E"/>
    <w:rsid w:val="00126742"/>
    <w:rsid w:val="0013133F"/>
    <w:rsid w:val="00134677"/>
    <w:rsid w:val="0013575B"/>
    <w:rsid w:val="00137690"/>
    <w:rsid w:val="00140145"/>
    <w:rsid w:val="00141AA8"/>
    <w:rsid w:val="0014226F"/>
    <w:rsid w:val="00154516"/>
    <w:rsid w:val="00156C6A"/>
    <w:rsid w:val="0017024A"/>
    <w:rsid w:val="00174F3F"/>
    <w:rsid w:val="00177D6C"/>
    <w:rsid w:val="00183227"/>
    <w:rsid w:val="0018420D"/>
    <w:rsid w:val="00187837"/>
    <w:rsid w:val="00191E31"/>
    <w:rsid w:val="001A06DD"/>
    <w:rsid w:val="001A5DD3"/>
    <w:rsid w:val="001A6EC6"/>
    <w:rsid w:val="001B2764"/>
    <w:rsid w:val="001B3BD7"/>
    <w:rsid w:val="001B3C9A"/>
    <w:rsid w:val="001B5E2E"/>
    <w:rsid w:val="001C04F7"/>
    <w:rsid w:val="001C5851"/>
    <w:rsid w:val="001C776E"/>
    <w:rsid w:val="001D0186"/>
    <w:rsid w:val="001D0D48"/>
    <w:rsid w:val="001D5998"/>
    <w:rsid w:val="001E1979"/>
    <w:rsid w:val="001E1EA9"/>
    <w:rsid w:val="001E5949"/>
    <w:rsid w:val="001E5B20"/>
    <w:rsid w:val="001F1A18"/>
    <w:rsid w:val="001F3D45"/>
    <w:rsid w:val="001F55FF"/>
    <w:rsid w:val="001F7910"/>
    <w:rsid w:val="0020477C"/>
    <w:rsid w:val="0021044D"/>
    <w:rsid w:val="002105B4"/>
    <w:rsid w:val="00215A78"/>
    <w:rsid w:val="00225A06"/>
    <w:rsid w:val="0023013F"/>
    <w:rsid w:val="00230810"/>
    <w:rsid w:val="00233343"/>
    <w:rsid w:val="00245BD2"/>
    <w:rsid w:val="002467CA"/>
    <w:rsid w:val="00250BBF"/>
    <w:rsid w:val="002511DA"/>
    <w:rsid w:val="0025262C"/>
    <w:rsid w:val="002655B7"/>
    <w:rsid w:val="00266E06"/>
    <w:rsid w:val="00270808"/>
    <w:rsid w:val="0027161B"/>
    <w:rsid w:val="002734CB"/>
    <w:rsid w:val="00276A93"/>
    <w:rsid w:val="00276E96"/>
    <w:rsid w:val="002805A7"/>
    <w:rsid w:val="0028123C"/>
    <w:rsid w:val="00281AFF"/>
    <w:rsid w:val="002875FB"/>
    <w:rsid w:val="00287EC3"/>
    <w:rsid w:val="0029112E"/>
    <w:rsid w:val="00293E28"/>
    <w:rsid w:val="00294AE6"/>
    <w:rsid w:val="002962C9"/>
    <w:rsid w:val="002B0379"/>
    <w:rsid w:val="002B041E"/>
    <w:rsid w:val="002B19BA"/>
    <w:rsid w:val="002B33BA"/>
    <w:rsid w:val="002B4EA3"/>
    <w:rsid w:val="002B61A7"/>
    <w:rsid w:val="002C173B"/>
    <w:rsid w:val="002D61F7"/>
    <w:rsid w:val="002E2DA5"/>
    <w:rsid w:val="002E2F7B"/>
    <w:rsid w:val="002E4C8E"/>
    <w:rsid w:val="002F1CBE"/>
    <w:rsid w:val="002F3B72"/>
    <w:rsid w:val="002F5554"/>
    <w:rsid w:val="002F6A59"/>
    <w:rsid w:val="002F71E5"/>
    <w:rsid w:val="002F79AA"/>
    <w:rsid w:val="002F7A8B"/>
    <w:rsid w:val="002F7D03"/>
    <w:rsid w:val="003022D2"/>
    <w:rsid w:val="00303D59"/>
    <w:rsid w:val="0030684B"/>
    <w:rsid w:val="00310AE1"/>
    <w:rsid w:val="003171DD"/>
    <w:rsid w:val="00320FC4"/>
    <w:rsid w:val="00323050"/>
    <w:rsid w:val="003315F4"/>
    <w:rsid w:val="00331A95"/>
    <w:rsid w:val="0033550B"/>
    <w:rsid w:val="00335631"/>
    <w:rsid w:val="00340EF0"/>
    <w:rsid w:val="003453BB"/>
    <w:rsid w:val="00345447"/>
    <w:rsid w:val="0034739E"/>
    <w:rsid w:val="00350D0F"/>
    <w:rsid w:val="003518EB"/>
    <w:rsid w:val="00353C80"/>
    <w:rsid w:val="0035505F"/>
    <w:rsid w:val="003654DD"/>
    <w:rsid w:val="00366103"/>
    <w:rsid w:val="00366D1B"/>
    <w:rsid w:val="003673AF"/>
    <w:rsid w:val="00372845"/>
    <w:rsid w:val="00374DCB"/>
    <w:rsid w:val="00374DD6"/>
    <w:rsid w:val="00382121"/>
    <w:rsid w:val="0039162C"/>
    <w:rsid w:val="003923FF"/>
    <w:rsid w:val="00393447"/>
    <w:rsid w:val="00397AA7"/>
    <w:rsid w:val="003A2C7A"/>
    <w:rsid w:val="003A62B3"/>
    <w:rsid w:val="003B1822"/>
    <w:rsid w:val="003B2E38"/>
    <w:rsid w:val="003B6683"/>
    <w:rsid w:val="003B688A"/>
    <w:rsid w:val="003C2257"/>
    <w:rsid w:val="003C4472"/>
    <w:rsid w:val="003C4CAE"/>
    <w:rsid w:val="003C52F1"/>
    <w:rsid w:val="003C5778"/>
    <w:rsid w:val="003D374A"/>
    <w:rsid w:val="003D5EEF"/>
    <w:rsid w:val="003D65FE"/>
    <w:rsid w:val="003D776D"/>
    <w:rsid w:val="003E6A46"/>
    <w:rsid w:val="003E6ADC"/>
    <w:rsid w:val="003E7B59"/>
    <w:rsid w:val="003F3C99"/>
    <w:rsid w:val="003F44BC"/>
    <w:rsid w:val="003F4D4E"/>
    <w:rsid w:val="003F7EF4"/>
    <w:rsid w:val="00415581"/>
    <w:rsid w:val="004172FA"/>
    <w:rsid w:val="00422C99"/>
    <w:rsid w:val="00422F30"/>
    <w:rsid w:val="004267ED"/>
    <w:rsid w:val="0042716B"/>
    <w:rsid w:val="004271FE"/>
    <w:rsid w:val="0043024B"/>
    <w:rsid w:val="0043027E"/>
    <w:rsid w:val="00433C97"/>
    <w:rsid w:val="0045059F"/>
    <w:rsid w:val="00450CF5"/>
    <w:rsid w:val="00452D37"/>
    <w:rsid w:val="00457505"/>
    <w:rsid w:val="00462332"/>
    <w:rsid w:val="00473B25"/>
    <w:rsid w:val="00480B1E"/>
    <w:rsid w:val="00492212"/>
    <w:rsid w:val="004956B8"/>
    <w:rsid w:val="004A4814"/>
    <w:rsid w:val="004A57DA"/>
    <w:rsid w:val="004A7EA4"/>
    <w:rsid w:val="004B145D"/>
    <w:rsid w:val="004B265E"/>
    <w:rsid w:val="004B27E2"/>
    <w:rsid w:val="004B5AF1"/>
    <w:rsid w:val="004B6002"/>
    <w:rsid w:val="004C0C84"/>
    <w:rsid w:val="004D3B1C"/>
    <w:rsid w:val="004D4FFB"/>
    <w:rsid w:val="004D6653"/>
    <w:rsid w:val="004E113F"/>
    <w:rsid w:val="004E14AE"/>
    <w:rsid w:val="004E1AAB"/>
    <w:rsid w:val="004E3F77"/>
    <w:rsid w:val="004E418B"/>
    <w:rsid w:val="004E4B5C"/>
    <w:rsid w:val="004F0527"/>
    <w:rsid w:val="004F45C2"/>
    <w:rsid w:val="004F4D88"/>
    <w:rsid w:val="00501D71"/>
    <w:rsid w:val="00504B83"/>
    <w:rsid w:val="00507AF1"/>
    <w:rsid w:val="00507AF3"/>
    <w:rsid w:val="0051411E"/>
    <w:rsid w:val="0051455B"/>
    <w:rsid w:val="0051523E"/>
    <w:rsid w:val="00532153"/>
    <w:rsid w:val="00552168"/>
    <w:rsid w:val="00553F13"/>
    <w:rsid w:val="00554DA9"/>
    <w:rsid w:val="00555F09"/>
    <w:rsid w:val="00561E59"/>
    <w:rsid w:val="00567EE1"/>
    <w:rsid w:val="00570171"/>
    <w:rsid w:val="0057258D"/>
    <w:rsid w:val="0057594F"/>
    <w:rsid w:val="005812A3"/>
    <w:rsid w:val="00584182"/>
    <w:rsid w:val="00587227"/>
    <w:rsid w:val="00591399"/>
    <w:rsid w:val="005917B9"/>
    <w:rsid w:val="0059251B"/>
    <w:rsid w:val="0059343D"/>
    <w:rsid w:val="00596A88"/>
    <w:rsid w:val="005A40C4"/>
    <w:rsid w:val="005B3D1F"/>
    <w:rsid w:val="005D42F8"/>
    <w:rsid w:val="005D799E"/>
    <w:rsid w:val="005E14FD"/>
    <w:rsid w:val="005E3300"/>
    <w:rsid w:val="005F3CCE"/>
    <w:rsid w:val="005F4D54"/>
    <w:rsid w:val="00600689"/>
    <w:rsid w:val="00600757"/>
    <w:rsid w:val="00603435"/>
    <w:rsid w:val="00604228"/>
    <w:rsid w:val="00606968"/>
    <w:rsid w:val="00606CC2"/>
    <w:rsid w:val="00613B41"/>
    <w:rsid w:val="00617293"/>
    <w:rsid w:val="00623247"/>
    <w:rsid w:val="00623968"/>
    <w:rsid w:val="00623B8F"/>
    <w:rsid w:val="006247F3"/>
    <w:rsid w:val="00625558"/>
    <w:rsid w:val="0062666E"/>
    <w:rsid w:val="00627B16"/>
    <w:rsid w:val="00627CE9"/>
    <w:rsid w:val="00633FC0"/>
    <w:rsid w:val="00635A05"/>
    <w:rsid w:val="00635A09"/>
    <w:rsid w:val="00635AF4"/>
    <w:rsid w:val="0063716D"/>
    <w:rsid w:val="00637A68"/>
    <w:rsid w:val="006459FE"/>
    <w:rsid w:val="006534D5"/>
    <w:rsid w:val="00653A89"/>
    <w:rsid w:val="00653C99"/>
    <w:rsid w:val="00665B22"/>
    <w:rsid w:val="00665EF1"/>
    <w:rsid w:val="006670BD"/>
    <w:rsid w:val="00674062"/>
    <w:rsid w:val="0067503E"/>
    <w:rsid w:val="00680EE8"/>
    <w:rsid w:val="00686CDE"/>
    <w:rsid w:val="006902F9"/>
    <w:rsid w:val="0069068D"/>
    <w:rsid w:val="006A2FE6"/>
    <w:rsid w:val="006A30A7"/>
    <w:rsid w:val="006A3B57"/>
    <w:rsid w:val="006B294B"/>
    <w:rsid w:val="006B4B84"/>
    <w:rsid w:val="006B6785"/>
    <w:rsid w:val="006B793F"/>
    <w:rsid w:val="006C08C1"/>
    <w:rsid w:val="006C2C61"/>
    <w:rsid w:val="006C46D7"/>
    <w:rsid w:val="006D173E"/>
    <w:rsid w:val="006D247E"/>
    <w:rsid w:val="006D3EF9"/>
    <w:rsid w:val="006D4F0F"/>
    <w:rsid w:val="006D55DE"/>
    <w:rsid w:val="006D7F03"/>
    <w:rsid w:val="006E0A36"/>
    <w:rsid w:val="006E28A7"/>
    <w:rsid w:val="006E6A33"/>
    <w:rsid w:val="006F381D"/>
    <w:rsid w:val="006F4DA8"/>
    <w:rsid w:val="006F6B49"/>
    <w:rsid w:val="006F7921"/>
    <w:rsid w:val="00702DE7"/>
    <w:rsid w:val="00707832"/>
    <w:rsid w:val="007109A7"/>
    <w:rsid w:val="00715763"/>
    <w:rsid w:val="00716FCA"/>
    <w:rsid w:val="0071794A"/>
    <w:rsid w:val="007217E6"/>
    <w:rsid w:val="00723B17"/>
    <w:rsid w:val="007245A8"/>
    <w:rsid w:val="00724D3A"/>
    <w:rsid w:val="00733AEA"/>
    <w:rsid w:val="00733EEC"/>
    <w:rsid w:val="00734864"/>
    <w:rsid w:val="00740C41"/>
    <w:rsid w:val="0074168C"/>
    <w:rsid w:val="0074492C"/>
    <w:rsid w:val="0074630E"/>
    <w:rsid w:val="007507AE"/>
    <w:rsid w:val="00753698"/>
    <w:rsid w:val="00754C53"/>
    <w:rsid w:val="007628EE"/>
    <w:rsid w:val="007646E8"/>
    <w:rsid w:val="00775ECB"/>
    <w:rsid w:val="007867C1"/>
    <w:rsid w:val="00787D29"/>
    <w:rsid w:val="00790DB3"/>
    <w:rsid w:val="007A42EB"/>
    <w:rsid w:val="007A4AC6"/>
    <w:rsid w:val="007A4F48"/>
    <w:rsid w:val="007A518F"/>
    <w:rsid w:val="007A5344"/>
    <w:rsid w:val="007B079F"/>
    <w:rsid w:val="007B19CC"/>
    <w:rsid w:val="007B3D82"/>
    <w:rsid w:val="007B5302"/>
    <w:rsid w:val="007D4515"/>
    <w:rsid w:val="007D59FF"/>
    <w:rsid w:val="007E1516"/>
    <w:rsid w:val="007E3B1C"/>
    <w:rsid w:val="007E6A54"/>
    <w:rsid w:val="007E73A3"/>
    <w:rsid w:val="007F33DF"/>
    <w:rsid w:val="007F3CA5"/>
    <w:rsid w:val="007F51E3"/>
    <w:rsid w:val="007F5A9E"/>
    <w:rsid w:val="007F6FC8"/>
    <w:rsid w:val="00804F26"/>
    <w:rsid w:val="008070AA"/>
    <w:rsid w:val="008157A7"/>
    <w:rsid w:val="0081598E"/>
    <w:rsid w:val="00817603"/>
    <w:rsid w:val="008202D2"/>
    <w:rsid w:val="0082067A"/>
    <w:rsid w:val="00820DBF"/>
    <w:rsid w:val="00822706"/>
    <w:rsid w:val="008276E1"/>
    <w:rsid w:val="0082774C"/>
    <w:rsid w:val="00831EEA"/>
    <w:rsid w:val="0083216C"/>
    <w:rsid w:val="00835FAB"/>
    <w:rsid w:val="00837158"/>
    <w:rsid w:val="00837741"/>
    <w:rsid w:val="00845AE2"/>
    <w:rsid w:val="008462B4"/>
    <w:rsid w:val="00847681"/>
    <w:rsid w:val="00850589"/>
    <w:rsid w:val="00851C77"/>
    <w:rsid w:val="00852235"/>
    <w:rsid w:val="0085631F"/>
    <w:rsid w:val="00860088"/>
    <w:rsid w:val="00860A81"/>
    <w:rsid w:val="00862562"/>
    <w:rsid w:val="008661EF"/>
    <w:rsid w:val="0088400F"/>
    <w:rsid w:val="008857F8"/>
    <w:rsid w:val="0088650B"/>
    <w:rsid w:val="00894488"/>
    <w:rsid w:val="0089457A"/>
    <w:rsid w:val="008A483C"/>
    <w:rsid w:val="008B3784"/>
    <w:rsid w:val="008B5B50"/>
    <w:rsid w:val="008C3C13"/>
    <w:rsid w:val="008C64B1"/>
    <w:rsid w:val="008D23B2"/>
    <w:rsid w:val="008D324E"/>
    <w:rsid w:val="008E08C9"/>
    <w:rsid w:val="008E123A"/>
    <w:rsid w:val="008E1C27"/>
    <w:rsid w:val="008E5492"/>
    <w:rsid w:val="008E6072"/>
    <w:rsid w:val="008E6BDF"/>
    <w:rsid w:val="008F4A7A"/>
    <w:rsid w:val="008F4D13"/>
    <w:rsid w:val="008F69E5"/>
    <w:rsid w:val="00902C4D"/>
    <w:rsid w:val="00907326"/>
    <w:rsid w:val="009104FC"/>
    <w:rsid w:val="00911208"/>
    <w:rsid w:val="009150AE"/>
    <w:rsid w:val="00921242"/>
    <w:rsid w:val="0092432A"/>
    <w:rsid w:val="00932A29"/>
    <w:rsid w:val="00933890"/>
    <w:rsid w:val="00937847"/>
    <w:rsid w:val="009404B1"/>
    <w:rsid w:val="00942E5B"/>
    <w:rsid w:val="009542C2"/>
    <w:rsid w:val="00954961"/>
    <w:rsid w:val="00956342"/>
    <w:rsid w:val="009650A0"/>
    <w:rsid w:val="00967631"/>
    <w:rsid w:val="0096796B"/>
    <w:rsid w:val="00971140"/>
    <w:rsid w:val="00972C69"/>
    <w:rsid w:val="00977BB5"/>
    <w:rsid w:val="00982298"/>
    <w:rsid w:val="00986EE8"/>
    <w:rsid w:val="00990E2A"/>
    <w:rsid w:val="0099658E"/>
    <w:rsid w:val="009A1441"/>
    <w:rsid w:val="009A16C6"/>
    <w:rsid w:val="009A291C"/>
    <w:rsid w:val="009B0AA0"/>
    <w:rsid w:val="009B1AAC"/>
    <w:rsid w:val="009B3BED"/>
    <w:rsid w:val="009B57CA"/>
    <w:rsid w:val="009B7CD2"/>
    <w:rsid w:val="009C4790"/>
    <w:rsid w:val="009D2BEF"/>
    <w:rsid w:val="009D6F48"/>
    <w:rsid w:val="009D72CE"/>
    <w:rsid w:val="009E2EDF"/>
    <w:rsid w:val="009E36A7"/>
    <w:rsid w:val="009E7DD1"/>
    <w:rsid w:val="009F39DB"/>
    <w:rsid w:val="009F7048"/>
    <w:rsid w:val="00A01CA6"/>
    <w:rsid w:val="00A12419"/>
    <w:rsid w:val="00A15526"/>
    <w:rsid w:val="00A1719F"/>
    <w:rsid w:val="00A24D8E"/>
    <w:rsid w:val="00A33304"/>
    <w:rsid w:val="00A35B60"/>
    <w:rsid w:val="00A37907"/>
    <w:rsid w:val="00A379CF"/>
    <w:rsid w:val="00A41FB0"/>
    <w:rsid w:val="00A46F62"/>
    <w:rsid w:val="00A51877"/>
    <w:rsid w:val="00A52BE1"/>
    <w:rsid w:val="00A52F10"/>
    <w:rsid w:val="00A52FFA"/>
    <w:rsid w:val="00A534D1"/>
    <w:rsid w:val="00A578EF"/>
    <w:rsid w:val="00A57ABE"/>
    <w:rsid w:val="00A64142"/>
    <w:rsid w:val="00A66FA2"/>
    <w:rsid w:val="00A735FC"/>
    <w:rsid w:val="00A75794"/>
    <w:rsid w:val="00A8005D"/>
    <w:rsid w:val="00A80A33"/>
    <w:rsid w:val="00A80D06"/>
    <w:rsid w:val="00A8230D"/>
    <w:rsid w:val="00A833DC"/>
    <w:rsid w:val="00A83BFB"/>
    <w:rsid w:val="00A84460"/>
    <w:rsid w:val="00A848F0"/>
    <w:rsid w:val="00A90632"/>
    <w:rsid w:val="00A94143"/>
    <w:rsid w:val="00A94594"/>
    <w:rsid w:val="00A94A06"/>
    <w:rsid w:val="00AA0296"/>
    <w:rsid w:val="00AA1038"/>
    <w:rsid w:val="00AA5D36"/>
    <w:rsid w:val="00AA6FC2"/>
    <w:rsid w:val="00AB1E2B"/>
    <w:rsid w:val="00AC18A9"/>
    <w:rsid w:val="00AC1F33"/>
    <w:rsid w:val="00AC4424"/>
    <w:rsid w:val="00AC4780"/>
    <w:rsid w:val="00AC5B4D"/>
    <w:rsid w:val="00AC6ED9"/>
    <w:rsid w:val="00AD5617"/>
    <w:rsid w:val="00AD6715"/>
    <w:rsid w:val="00AE020B"/>
    <w:rsid w:val="00AE1700"/>
    <w:rsid w:val="00AF0147"/>
    <w:rsid w:val="00AF041D"/>
    <w:rsid w:val="00AF121E"/>
    <w:rsid w:val="00AF3188"/>
    <w:rsid w:val="00B006CD"/>
    <w:rsid w:val="00B00DEA"/>
    <w:rsid w:val="00B01F67"/>
    <w:rsid w:val="00B02292"/>
    <w:rsid w:val="00B17D5C"/>
    <w:rsid w:val="00B17E7C"/>
    <w:rsid w:val="00B21329"/>
    <w:rsid w:val="00B22413"/>
    <w:rsid w:val="00B242DB"/>
    <w:rsid w:val="00B25E41"/>
    <w:rsid w:val="00B25F9B"/>
    <w:rsid w:val="00B369E8"/>
    <w:rsid w:val="00B46808"/>
    <w:rsid w:val="00B523F1"/>
    <w:rsid w:val="00B54A28"/>
    <w:rsid w:val="00B564B6"/>
    <w:rsid w:val="00B57184"/>
    <w:rsid w:val="00B57186"/>
    <w:rsid w:val="00B60B22"/>
    <w:rsid w:val="00B657FD"/>
    <w:rsid w:val="00B6597D"/>
    <w:rsid w:val="00B65ACD"/>
    <w:rsid w:val="00B66FE6"/>
    <w:rsid w:val="00B670CC"/>
    <w:rsid w:val="00B67F73"/>
    <w:rsid w:val="00B70909"/>
    <w:rsid w:val="00B7310F"/>
    <w:rsid w:val="00B73D9F"/>
    <w:rsid w:val="00B7763B"/>
    <w:rsid w:val="00B93E30"/>
    <w:rsid w:val="00BA4A7D"/>
    <w:rsid w:val="00BB0702"/>
    <w:rsid w:val="00BB0CD4"/>
    <w:rsid w:val="00BB5E6E"/>
    <w:rsid w:val="00BC256C"/>
    <w:rsid w:val="00BD68B3"/>
    <w:rsid w:val="00BE011A"/>
    <w:rsid w:val="00BE7363"/>
    <w:rsid w:val="00BE7769"/>
    <w:rsid w:val="00BF03B8"/>
    <w:rsid w:val="00BF126D"/>
    <w:rsid w:val="00BF6AF6"/>
    <w:rsid w:val="00BF6B45"/>
    <w:rsid w:val="00C04E21"/>
    <w:rsid w:val="00C059F4"/>
    <w:rsid w:val="00C163C3"/>
    <w:rsid w:val="00C2299B"/>
    <w:rsid w:val="00C23092"/>
    <w:rsid w:val="00C27830"/>
    <w:rsid w:val="00C34374"/>
    <w:rsid w:val="00C3628E"/>
    <w:rsid w:val="00C3720C"/>
    <w:rsid w:val="00C408B8"/>
    <w:rsid w:val="00C505D0"/>
    <w:rsid w:val="00C51604"/>
    <w:rsid w:val="00C577BF"/>
    <w:rsid w:val="00C61297"/>
    <w:rsid w:val="00C61A5A"/>
    <w:rsid w:val="00C62FFC"/>
    <w:rsid w:val="00C65034"/>
    <w:rsid w:val="00C653AB"/>
    <w:rsid w:val="00C660E5"/>
    <w:rsid w:val="00C675DA"/>
    <w:rsid w:val="00C70B3D"/>
    <w:rsid w:val="00C728DA"/>
    <w:rsid w:val="00C8388F"/>
    <w:rsid w:val="00C83C44"/>
    <w:rsid w:val="00C86413"/>
    <w:rsid w:val="00C922CF"/>
    <w:rsid w:val="00C93330"/>
    <w:rsid w:val="00C94D75"/>
    <w:rsid w:val="00C9655B"/>
    <w:rsid w:val="00C96D31"/>
    <w:rsid w:val="00CA126A"/>
    <w:rsid w:val="00CA27FD"/>
    <w:rsid w:val="00CA29BD"/>
    <w:rsid w:val="00CA508A"/>
    <w:rsid w:val="00CA7875"/>
    <w:rsid w:val="00CC1CD5"/>
    <w:rsid w:val="00CC2EB6"/>
    <w:rsid w:val="00CC333F"/>
    <w:rsid w:val="00CD29AD"/>
    <w:rsid w:val="00CD443B"/>
    <w:rsid w:val="00CD49AB"/>
    <w:rsid w:val="00CD66AE"/>
    <w:rsid w:val="00CD7C0E"/>
    <w:rsid w:val="00CE0EA0"/>
    <w:rsid w:val="00CE1ADF"/>
    <w:rsid w:val="00CE5476"/>
    <w:rsid w:val="00CE567F"/>
    <w:rsid w:val="00CE5C4F"/>
    <w:rsid w:val="00CE5D94"/>
    <w:rsid w:val="00CF205E"/>
    <w:rsid w:val="00CF733B"/>
    <w:rsid w:val="00D05945"/>
    <w:rsid w:val="00D10C0C"/>
    <w:rsid w:val="00D121BA"/>
    <w:rsid w:val="00D121BB"/>
    <w:rsid w:val="00D12832"/>
    <w:rsid w:val="00D148BC"/>
    <w:rsid w:val="00D14A6D"/>
    <w:rsid w:val="00D15884"/>
    <w:rsid w:val="00D17F3E"/>
    <w:rsid w:val="00D2103D"/>
    <w:rsid w:val="00D22610"/>
    <w:rsid w:val="00D26570"/>
    <w:rsid w:val="00D268DD"/>
    <w:rsid w:val="00D26A00"/>
    <w:rsid w:val="00D33028"/>
    <w:rsid w:val="00D34A43"/>
    <w:rsid w:val="00D43600"/>
    <w:rsid w:val="00D456E2"/>
    <w:rsid w:val="00D464B8"/>
    <w:rsid w:val="00D47814"/>
    <w:rsid w:val="00D54DA1"/>
    <w:rsid w:val="00D60FB2"/>
    <w:rsid w:val="00D778AF"/>
    <w:rsid w:val="00D77A25"/>
    <w:rsid w:val="00D931B2"/>
    <w:rsid w:val="00D96325"/>
    <w:rsid w:val="00D97974"/>
    <w:rsid w:val="00DB1D25"/>
    <w:rsid w:val="00DC0592"/>
    <w:rsid w:val="00DD0236"/>
    <w:rsid w:val="00DD10CC"/>
    <w:rsid w:val="00DD29FC"/>
    <w:rsid w:val="00DD2B8C"/>
    <w:rsid w:val="00DD3593"/>
    <w:rsid w:val="00DD59A1"/>
    <w:rsid w:val="00DD7B61"/>
    <w:rsid w:val="00DE3D5F"/>
    <w:rsid w:val="00DE710C"/>
    <w:rsid w:val="00DE7E6C"/>
    <w:rsid w:val="00DF1D34"/>
    <w:rsid w:val="00DF5F25"/>
    <w:rsid w:val="00E069B8"/>
    <w:rsid w:val="00E13B47"/>
    <w:rsid w:val="00E15F67"/>
    <w:rsid w:val="00E202AC"/>
    <w:rsid w:val="00E35F86"/>
    <w:rsid w:val="00E363AC"/>
    <w:rsid w:val="00E43414"/>
    <w:rsid w:val="00E4370E"/>
    <w:rsid w:val="00E448E8"/>
    <w:rsid w:val="00E5160B"/>
    <w:rsid w:val="00E545D8"/>
    <w:rsid w:val="00E623F7"/>
    <w:rsid w:val="00E64940"/>
    <w:rsid w:val="00E8367E"/>
    <w:rsid w:val="00E92F67"/>
    <w:rsid w:val="00E94001"/>
    <w:rsid w:val="00E9464D"/>
    <w:rsid w:val="00E953F3"/>
    <w:rsid w:val="00E977C9"/>
    <w:rsid w:val="00E97F90"/>
    <w:rsid w:val="00EA1149"/>
    <w:rsid w:val="00EA43AB"/>
    <w:rsid w:val="00EA638F"/>
    <w:rsid w:val="00EC196E"/>
    <w:rsid w:val="00EC3F64"/>
    <w:rsid w:val="00EC41FA"/>
    <w:rsid w:val="00ED027B"/>
    <w:rsid w:val="00ED6EC5"/>
    <w:rsid w:val="00ED7563"/>
    <w:rsid w:val="00ED7AA0"/>
    <w:rsid w:val="00EE65F5"/>
    <w:rsid w:val="00F02F68"/>
    <w:rsid w:val="00F0431C"/>
    <w:rsid w:val="00F05455"/>
    <w:rsid w:val="00F0597A"/>
    <w:rsid w:val="00F05F7B"/>
    <w:rsid w:val="00F10805"/>
    <w:rsid w:val="00F10EE1"/>
    <w:rsid w:val="00F1210F"/>
    <w:rsid w:val="00F1472A"/>
    <w:rsid w:val="00F16172"/>
    <w:rsid w:val="00F21545"/>
    <w:rsid w:val="00F225AA"/>
    <w:rsid w:val="00F23A9F"/>
    <w:rsid w:val="00F253C4"/>
    <w:rsid w:val="00F27176"/>
    <w:rsid w:val="00F33CA8"/>
    <w:rsid w:val="00F3426C"/>
    <w:rsid w:val="00F370C1"/>
    <w:rsid w:val="00F37236"/>
    <w:rsid w:val="00F40C6D"/>
    <w:rsid w:val="00F52EC0"/>
    <w:rsid w:val="00F54D07"/>
    <w:rsid w:val="00F67788"/>
    <w:rsid w:val="00F679F0"/>
    <w:rsid w:val="00F70599"/>
    <w:rsid w:val="00F7788C"/>
    <w:rsid w:val="00F7790B"/>
    <w:rsid w:val="00F8538A"/>
    <w:rsid w:val="00F91455"/>
    <w:rsid w:val="00FA28B4"/>
    <w:rsid w:val="00FA29AE"/>
    <w:rsid w:val="00FA5625"/>
    <w:rsid w:val="00FA7001"/>
    <w:rsid w:val="00FB4EA6"/>
    <w:rsid w:val="00FB6953"/>
    <w:rsid w:val="00FB7F3A"/>
    <w:rsid w:val="00FC12FB"/>
    <w:rsid w:val="00FC1345"/>
    <w:rsid w:val="00FC6F09"/>
    <w:rsid w:val="00FC78AC"/>
    <w:rsid w:val="00FD08F2"/>
    <w:rsid w:val="00FD1204"/>
    <w:rsid w:val="00FD2B46"/>
    <w:rsid w:val="00FD3676"/>
    <w:rsid w:val="00FE342B"/>
    <w:rsid w:val="00FE67B6"/>
    <w:rsid w:val="00FE730D"/>
    <w:rsid w:val="00FE79C5"/>
    <w:rsid w:val="00FF37AA"/>
    <w:rsid w:val="00FF61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97CCB"/>
  <w15:chartTrackingRefBased/>
  <w15:docId w15:val="{6E602239-ECE8-4F92-9B4E-23B92D0B2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6334"/>
    <w:rPr>
      <w:kern w:val="0"/>
      <w14:ligatures w14:val="none"/>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2333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1">
    <w:name w:val="Grid Table 4 Accent 1"/>
    <w:basedOn w:val="Tablanormal"/>
    <w:uiPriority w:val="49"/>
    <w:rsid w:val="00233343"/>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Hipervnculo">
    <w:name w:val="Hyperlink"/>
    <w:basedOn w:val="Fuentedeprrafopredeter"/>
    <w:uiPriority w:val="99"/>
    <w:unhideWhenUsed/>
    <w:rsid w:val="002467CA"/>
    <w:rPr>
      <w:color w:val="0563C1" w:themeColor="hyperlink"/>
      <w:u w:val="single"/>
    </w:rPr>
  </w:style>
  <w:style w:type="character" w:styleId="Mencinsinresolver">
    <w:name w:val="Unresolved Mention"/>
    <w:basedOn w:val="Fuentedeprrafopredeter"/>
    <w:uiPriority w:val="99"/>
    <w:semiHidden/>
    <w:unhideWhenUsed/>
    <w:rsid w:val="002467CA"/>
    <w:rPr>
      <w:color w:val="605E5C"/>
      <w:shd w:val="clear" w:color="auto" w:fill="E1DFDD"/>
    </w:rPr>
  </w:style>
  <w:style w:type="paragraph" w:styleId="Encabezado">
    <w:name w:val="header"/>
    <w:basedOn w:val="Normal"/>
    <w:link w:val="EncabezadoCar"/>
    <w:uiPriority w:val="99"/>
    <w:unhideWhenUsed/>
    <w:rsid w:val="00B25E4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25E41"/>
    <w:rPr>
      <w:kern w:val="0"/>
      <w14:ligatures w14:val="none"/>
    </w:rPr>
  </w:style>
  <w:style w:type="paragraph" w:styleId="Piedepgina">
    <w:name w:val="footer"/>
    <w:basedOn w:val="Normal"/>
    <w:link w:val="PiedepginaCar"/>
    <w:uiPriority w:val="99"/>
    <w:unhideWhenUsed/>
    <w:rsid w:val="00B25E4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25E41"/>
    <w:rPr>
      <w:kern w:val="0"/>
      <w14:ligatures w14:val="none"/>
    </w:rPr>
  </w:style>
  <w:style w:type="character" w:styleId="Hipervnculovisitado">
    <w:name w:val="FollowedHyperlink"/>
    <w:basedOn w:val="Fuentedeprrafopredeter"/>
    <w:uiPriority w:val="99"/>
    <w:semiHidden/>
    <w:unhideWhenUsed/>
    <w:rsid w:val="00AA1038"/>
    <w:rPr>
      <w:color w:val="954F72" w:themeColor="followedHyperlink"/>
      <w:u w:val="single"/>
    </w:rPr>
  </w:style>
  <w:style w:type="paragraph" w:styleId="Descripcin">
    <w:name w:val="caption"/>
    <w:basedOn w:val="Normal"/>
    <w:next w:val="Normal"/>
    <w:uiPriority w:val="35"/>
    <w:unhideWhenUsed/>
    <w:qFormat/>
    <w:rsid w:val="007507AE"/>
    <w:pPr>
      <w:spacing w:after="200" w:line="240" w:lineRule="auto"/>
    </w:pPr>
    <w:rPr>
      <w:i/>
      <w:iCs/>
      <w:color w:val="44546A" w:themeColor="text2"/>
      <w:sz w:val="18"/>
      <w:szCs w:val="18"/>
    </w:rPr>
  </w:style>
  <w:style w:type="paragraph" w:customStyle="1" w:styleId="Default">
    <w:name w:val="Default"/>
    <w:rsid w:val="00702DE7"/>
    <w:pPr>
      <w:autoSpaceDE w:val="0"/>
      <w:autoSpaceDN w:val="0"/>
      <w:adjustRightInd w:val="0"/>
      <w:spacing w:after="0" w:line="240" w:lineRule="auto"/>
    </w:pPr>
    <w:rPr>
      <w:rFonts w:ascii="Calibri" w:hAnsi="Calibri" w:cs="Calibri"/>
      <w:color w:val="000000"/>
      <w:kern w:val="0"/>
      <w:sz w:val="24"/>
      <w:szCs w:val="24"/>
    </w:rPr>
  </w:style>
  <w:style w:type="paragraph" w:styleId="Prrafodelista">
    <w:name w:val="List Paragraph"/>
    <w:basedOn w:val="Normal"/>
    <w:uiPriority w:val="34"/>
    <w:qFormat/>
    <w:rsid w:val="0035505F"/>
    <w:pPr>
      <w:ind w:left="720"/>
      <w:contextualSpacing/>
    </w:pPr>
  </w:style>
  <w:style w:type="table" w:styleId="Tablanormal1">
    <w:name w:val="Plain Table 1"/>
    <w:basedOn w:val="Tablanormal"/>
    <w:uiPriority w:val="41"/>
    <w:rsid w:val="0045750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0781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2.xml"/><Relationship Id="rId18" Type="http://schemas.openxmlformats.org/officeDocument/2006/relationships/image" Target="media/image3.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image" Target="media/image2.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saludcapitalgovco-my.sharepoint.com/:x:/r/personal/acrojas_saludcapital_gov_co/Documents/Grupo%20Sistemas/SISEM/PRUEBAS%20SISEM/Pruebas%202025/Control%20Revisi%C3%B3n%20HU%20y%20CA%20SISEM%20JULIO%202025%20-%20UNIFICADO.xlsx?d=w724efc11ead04a379ca5b30b24caef7b&amp;csf=1&amp;web=1&amp;e=8dkgtn" TargetMode="External"/><Relationship Id="rId24" Type="http://schemas.openxmlformats.org/officeDocument/2006/relationships/image" Target="media/image9.jpeg"/><Relationship Id="rId5" Type="http://schemas.openxmlformats.org/officeDocument/2006/relationships/numbering" Target="numbering.xml"/><Relationship Id="rId15" Type="http://schemas.openxmlformats.org/officeDocument/2006/relationships/chart" Target="charts/chart4.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3.xml"/><Relationship Id="rId22" Type="http://schemas.openxmlformats.org/officeDocument/2006/relationships/image" Target="media/image7.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oleObject" Target="file:///C:\JMEJIA\SDS\SISEM\Gestion\Fase_Liquidacion\Julio%202025\Pruebas\Analisis%20Datos\Control%20Revisi&#243;n%20HU%20y%20CA%20SISEM%20JULIO%202025%20-%20UNIFICADO%20Ago%2015%202025_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JMEJIA\SDS\SISEM\Gestion\Fase_Liquidacion\Julio%202025\Pruebas\Control_I-O_P1\Seguimiento%20y%20Control.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JMEJIA\SDS\SISEM\Gestion\Fase_Liquidacion\Julio%202025\Pruebas\Control_I-O_P1\Seguimiento%20y%20Control.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JMEJIA\SDS\SISEM\Gestion\Fase_Liquidacion\Julio%202025\Pruebas\Control_I-O_P1\Seguimiento%20y%20Control.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0" baseline="0">
                <a:solidFill>
                  <a:schemeClr val="tx1">
                    <a:lumMod val="65000"/>
                    <a:lumOff val="35000"/>
                  </a:schemeClr>
                </a:solidFill>
                <a:latin typeface="+mn-lt"/>
                <a:ea typeface="+mn-ea"/>
                <a:cs typeface="+mn-cs"/>
              </a:defRPr>
            </a:pPr>
            <a:r>
              <a:rPr lang="es-CO" sz="1600" b="1"/>
              <a:t>Incidentes por Estados en JIRA</a:t>
            </a:r>
          </a:p>
        </c:rich>
      </c:tx>
      <c:overlay val="0"/>
      <c:spPr>
        <a:noFill/>
        <a:ln>
          <a:noFill/>
        </a:ln>
        <a:effectLst/>
      </c:spPr>
      <c:txPr>
        <a:bodyPr rot="0" spcFirstLastPara="1" vertOverflow="ellipsis" vert="horz" wrap="square" anchor="ctr" anchorCtr="1"/>
        <a:lstStyle/>
        <a:p>
          <a:pPr>
            <a:defRPr sz="1600" b="1"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manualLayout>
          <c:layoutTarget val="inner"/>
          <c:xMode val="edge"/>
          <c:yMode val="edge"/>
          <c:x val="7.3515581428085244E-2"/>
          <c:y val="0.12250878937799708"/>
          <c:w val="0.92572221582217273"/>
          <c:h val="0.75095313650765394"/>
        </c:manualLayout>
      </c:layout>
      <c:barChart>
        <c:barDir val="col"/>
        <c:grouping val="stacked"/>
        <c:varyColors val="0"/>
        <c:ser>
          <c:idx val="0"/>
          <c:order val="0"/>
          <c:tx>
            <c:strRef>
              <c:f>Analisis!$B$14</c:f>
              <c:strCache>
                <c:ptCount val="1"/>
                <c:pt idx="0">
                  <c:v>Cantidad</c:v>
                </c:pt>
              </c:strCache>
            </c:strRef>
          </c:tx>
          <c:spPr>
            <a:solidFill>
              <a:schemeClr val="accent1"/>
            </a:solidFill>
            <a:ln>
              <a:noFill/>
            </a:ln>
            <a:effectLst/>
          </c:spPr>
          <c:invertIfNegative val="0"/>
          <c:dPt>
            <c:idx val="0"/>
            <c:invertIfNegative val="0"/>
            <c:bubble3D val="0"/>
            <c:spPr>
              <a:solidFill>
                <a:schemeClr val="accent6">
                  <a:lumMod val="75000"/>
                </a:schemeClr>
              </a:solidFill>
              <a:ln>
                <a:noFill/>
              </a:ln>
              <a:effectLst/>
            </c:spPr>
            <c:extLst>
              <c:ext xmlns:c16="http://schemas.microsoft.com/office/drawing/2014/chart" uri="{C3380CC4-5D6E-409C-BE32-E72D297353CC}">
                <c16:uniqueId val="{00000001-7B2F-493F-A794-ADAD1FBAC8E0}"/>
              </c:ext>
            </c:extLst>
          </c:dPt>
          <c:dPt>
            <c:idx val="2"/>
            <c:invertIfNegative val="0"/>
            <c:bubble3D val="0"/>
            <c:spPr>
              <a:solidFill>
                <a:schemeClr val="accent1">
                  <a:lumMod val="40000"/>
                  <a:lumOff val="60000"/>
                </a:schemeClr>
              </a:solidFill>
              <a:ln>
                <a:noFill/>
              </a:ln>
              <a:effectLst/>
            </c:spPr>
            <c:extLst>
              <c:ext xmlns:c16="http://schemas.microsoft.com/office/drawing/2014/chart" uri="{C3380CC4-5D6E-409C-BE32-E72D297353CC}">
                <c16:uniqueId val="{00000003-7B2F-493F-A794-ADAD1FBAC8E0}"/>
              </c:ext>
            </c:extLst>
          </c:dPt>
          <c:dPt>
            <c:idx val="3"/>
            <c:invertIfNegative val="0"/>
            <c:bubble3D val="0"/>
            <c:spPr>
              <a:solidFill>
                <a:schemeClr val="accent3">
                  <a:lumMod val="60000"/>
                  <a:lumOff val="40000"/>
                </a:schemeClr>
              </a:solidFill>
              <a:ln>
                <a:noFill/>
              </a:ln>
              <a:effectLst/>
            </c:spPr>
            <c:extLst>
              <c:ext xmlns:c16="http://schemas.microsoft.com/office/drawing/2014/chart" uri="{C3380CC4-5D6E-409C-BE32-E72D297353CC}">
                <c16:uniqueId val="{00000005-7B2F-493F-A794-ADAD1FBAC8E0}"/>
              </c:ext>
            </c:extLst>
          </c:dPt>
          <c:dPt>
            <c:idx val="4"/>
            <c:invertIfNegative val="0"/>
            <c:bubble3D val="0"/>
            <c:spPr>
              <a:solidFill>
                <a:srgbClr val="FFC000"/>
              </a:solidFill>
              <a:ln>
                <a:noFill/>
              </a:ln>
              <a:effectLst/>
            </c:spPr>
            <c:extLst>
              <c:ext xmlns:c16="http://schemas.microsoft.com/office/drawing/2014/chart" uri="{C3380CC4-5D6E-409C-BE32-E72D297353CC}">
                <c16:uniqueId val="{00000007-7B2F-493F-A794-ADAD1FBAC8E0}"/>
              </c:ext>
            </c:extLst>
          </c:dPt>
          <c:dLbls>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Analisis!$A$15:$A$19</c:f>
              <c:strCache>
                <c:ptCount val="5"/>
                <c:pt idx="0">
                  <c:v>Cerrado</c:v>
                </c:pt>
                <c:pt idx="1">
                  <c:v>En Progreso</c:v>
                </c:pt>
                <c:pt idx="2">
                  <c:v>Registrado</c:v>
                </c:pt>
                <c:pt idx="3">
                  <c:v>Solucionado</c:v>
                </c:pt>
                <c:pt idx="4">
                  <c:v>Suspendido</c:v>
                </c:pt>
              </c:strCache>
            </c:strRef>
          </c:cat>
          <c:val>
            <c:numRef>
              <c:f>Analisis!$B$15:$B$19</c:f>
              <c:numCache>
                <c:formatCode>General</c:formatCode>
                <c:ptCount val="5"/>
                <c:pt idx="0">
                  <c:v>61</c:v>
                </c:pt>
                <c:pt idx="1">
                  <c:v>27</c:v>
                </c:pt>
                <c:pt idx="2">
                  <c:v>0</c:v>
                </c:pt>
                <c:pt idx="3">
                  <c:v>17</c:v>
                </c:pt>
                <c:pt idx="4">
                  <c:v>14</c:v>
                </c:pt>
              </c:numCache>
            </c:numRef>
          </c:val>
          <c:extLst>
            <c:ext xmlns:c16="http://schemas.microsoft.com/office/drawing/2014/chart" uri="{C3380CC4-5D6E-409C-BE32-E72D297353CC}">
              <c16:uniqueId val="{00000008-7B2F-493F-A794-ADAD1FBAC8E0}"/>
            </c:ext>
          </c:extLst>
        </c:ser>
        <c:ser>
          <c:idx val="1"/>
          <c:order val="1"/>
          <c:tx>
            <c:strRef>
              <c:f>Analisis!$C$14</c:f>
              <c:strCache>
                <c:ptCount val="1"/>
                <c:pt idx="0">
                  <c:v>Bugs</c:v>
                </c:pt>
              </c:strCache>
            </c:strRef>
          </c:tx>
          <c:spPr>
            <a:solidFill>
              <a:schemeClr val="accent2"/>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9-7B2F-493F-A794-ADAD1FBAC8E0}"/>
                </c:ext>
              </c:extLst>
            </c:dLbl>
            <c:dLbl>
              <c:idx val="2"/>
              <c:delete val="1"/>
              <c:extLst>
                <c:ext xmlns:c15="http://schemas.microsoft.com/office/drawing/2012/chart" uri="{CE6537A1-D6FC-4f65-9D91-7224C49458BB}"/>
                <c:ext xmlns:c16="http://schemas.microsoft.com/office/drawing/2014/chart" uri="{C3380CC4-5D6E-409C-BE32-E72D297353CC}">
                  <c16:uniqueId val="{0000000A-7B2F-493F-A794-ADAD1FBAC8E0}"/>
                </c:ext>
              </c:extLst>
            </c:dLbl>
            <c:dLbl>
              <c:idx val="3"/>
              <c:delete val="1"/>
              <c:extLst>
                <c:ext xmlns:c15="http://schemas.microsoft.com/office/drawing/2012/chart" uri="{CE6537A1-D6FC-4f65-9D91-7224C49458BB}"/>
                <c:ext xmlns:c16="http://schemas.microsoft.com/office/drawing/2014/chart" uri="{C3380CC4-5D6E-409C-BE32-E72D297353CC}">
                  <c16:uniqueId val="{0000000B-7B2F-493F-A794-ADAD1FBAC8E0}"/>
                </c:ext>
              </c:extLst>
            </c:dLbl>
            <c:dLbl>
              <c:idx val="4"/>
              <c:delete val="1"/>
              <c:extLst>
                <c:ext xmlns:c15="http://schemas.microsoft.com/office/drawing/2012/chart" uri="{CE6537A1-D6FC-4f65-9D91-7224C49458BB}"/>
                <c:ext xmlns:c16="http://schemas.microsoft.com/office/drawing/2014/chart" uri="{C3380CC4-5D6E-409C-BE32-E72D297353CC}">
                  <c16:uniqueId val="{0000000C-7B2F-493F-A794-ADAD1FBAC8E0}"/>
                </c:ext>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mn-lt"/>
                    <a:ea typeface="+mn-ea"/>
                    <a:cs typeface="+mn-cs"/>
                  </a:defRPr>
                </a:pPr>
                <a:endParaRPr lang="es-CO"/>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Analisis!$A$15:$A$19</c:f>
              <c:strCache>
                <c:ptCount val="5"/>
                <c:pt idx="0">
                  <c:v>Cerrado</c:v>
                </c:pt>
                <c:pt idx="1">
                  <c:v>En Progreso</c:v>
                </c:pt>
                <c:pt idx="2">
                  <c:v>Registrado</c:v>
                </c:pt>
                <c:pt idx="3">
                  <c:v>Solucionado</c:v>
                </c:pt>
                <c:pt idx="4">
                  <c:v>Suspendido</c:v>
                </c:pt>
              </c:strCache>
            </c:strRef>
          </c:cat>
          <c:val>
            <c:numRef>
              <c:f>Analisis!$C$15:$C$19</c:f>
              <c:numCache>
                <c:formatCode>General</c:formatCode>
                <c:ptCount val="5"/>
                <c:pt idx="0">
                  <c:v>0</c:v>
                </c:pt>
                <c:pt idx="1">
                  <c:v>14</c:v>
                </c:pt>
                <c:pt idx="2">
                  <c:v>0</c:v>
                </c:pt>
                <c:pt idx="3">
                  <c:v>0</c:v>
                </c:pt>
                <c:pt idx="4">
                  <c:v>0</c:v>
                </c:pt>
              </c:numCache>
            </c:numRef>
          </c:val>
          <c:extLst>
            <c:ext xmlns:c16="http://schemas.microsoft.com/office/drawing/2014/chart" uri="{C3380CC4-5D6E-409C-BE32-E72D297353CC}">
              <c16:uniqueId val="{0000000D-7B2F-493F-A794-ADAD1FBAC8E0}"/>
            </c:ext>
          </c:extLst>
        </c:ser>
        <c:dLbls>
          <c:dLblPos val="ctr"/>
          <c:showLegendKey val="0"/>
          <c:showVal val="1"/>
          <c:showCatName val="0"/>
          <c:showSerName val="0"/>
          <c:showPercent val="0"/>
          <c:showBubbleSize val="0"/>
        </c:dLbls>
        <c:gapWidth val="150"/>
        <c:overlap val="100"/>
        <c:axId val="1427655151"/>
        <c:axId val="1427657551"/>
      </c:barChart>
      <c:catAx>
        <c:axId val="14276551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lumMod val="65000"/>
                    <a:lumOff val="35000"/>
                  </a:schemeClr>
                </a:solidFill>
                <a:latin typeface="+mn-lt"/>
                <a:ea typeface="+mn-ea"/>
                <a:cs typeface="+mn-cs"/>
              </a:defRPr>
            </a:pPr>
            <a:endParaRPr lang="es-CO"/>
          </a:p>
        </c:txPr>
        <c:crossAx val="1427657551"/>
        <c:crosses val="autoZero"/>
        <c:auto val="1"/>
        <c:lblAlgn val="ctr"/>
        <c:lblOffset val="100"/>
        <c:noMultiLvlLbl val="0"/>
      </c:catAx>
      <c:valAx>
        <c:axId val="1427657551"/>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27655151"/>
        <c:crosses val="autoZero"/>
        <c:crossBetween val="between"/>
      </c:valAx>
      <c:spPr>
        <a:noFill/>
        <a:ln>
          <a:noFill/>
        </a:ln>
        <a:effectLst/>
      </c:spPr>
    </c:plotArea>
    <c:legend>
      <c:legendPos val="b"/>
      <c:legendEntry>
        <c:idx val="0"/>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lineChart>
        <c:grouping val="standard"/>
        <c:varyColors val="0"/>
        <c:ser>
          <c:idx val="0"/>
          <c:order val="0"/>
          <c:tx>
            <c:strRef>
              <c:f>Gráficos!$C$2</c:f>
              <c:strCache>
                <c:ptCount val="1"/>
                <c:pt idx="0">
                  <c:v>Promedio  Confiabilidad Cargue</c:v>
                </c:pt>
              </c:strCache>
            </c:strRef>
          </c:tx>
          <c:spPr>
            <a:ln w="28575" cap="rnd">
              <a:solidFill>
                <a:schemeClr val="accent1"/>
              </a:solidFill>
              <a:round/>
            </a:ln>
            <a:effectLst/>
          </c:spPr>
          <c:marker>
            <c:symbol val="none"/>
          </c:marker>
          <c:dLbls>
            <c:dLbl>
              <c:idx val="8"/>
              <c:layout>
                <c:manualLayout>
                  <c:x val="1.3672389666426917E-2"/>
                  <c:y val="-3.7107510321540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3BD-4E66-957B-323C9A23C724}"/>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Gráficos!$B$3:$B$15</c:f>
              <c:strCache>
                <c:ptCount val="13"/>
                <c:pt idx="0">
                  <c:v>30-jul</c:v>
                </c:pt>
                <c:pt idx="1">
                  <c:v>31-jul</c:v>
                </c:pt>
                <c:pt idx="2">
                  <c:v>04-ago</c:v>
                </c:pt>
                <c:pt idx="3">
                  <c:v>05-ago</c:v>
                </c:pt>
                <c:pt idx="4">
                  <c:v>06-ago</c:v>
                </c:pt>
                <c:pt idx="5">
                  <c:v>08-ago</c:v>
                </c:pt>
                <c:pt idx="6">
                  <c:v>11-ago</c:v>
                </c:pt>
                <c:pt idx="7">
                  <c:v>12-ago</c:v>
                </c:pt>
                <c:pt idx="8">
                  <c:v>13-ago</c:v>
                </c:pt>
                <c:pt idx="9">
                  <c:v>14-ago</c:v>
                </c:pt>
                <c:pt idx="10">
                  <c:v>15-ago</c:v>
                </c:pt>
                <c:pt idx="11">
                  <c:v>19-ago</c:v>
                </c:pt>
                <c:pt idx="12">
                  <c:v>20-ago</c:v>
                </c:pt>
              </c:strCache>
            </c:strRef>
          </c:cat>
          <c:val>
            <c:numRef>
              <c:f>Gráficos!$C$3:$C$15</c:f>
              <c:numCache>
                <c:formatCode>0.00%</c:formatCode>
                <c:ptCount val="13"/>
                <c:pt idx="0">
                  <c:v>0.99884659746251436</c:v>
                </c:pt>
                <c:pt idx="1">
                  <c:v>1</c:v>
                </c:pt>
                <c:pt idx="2">
                  <c:v>0.99980095541401282</c:v>
                </c:pt>
                <c:pt idx="3">
                  <c:v>1.0003527337848139</c:v>
                </c:pt>
                <c:pt idx="4">
                  <c:v>0.9996201329534663</c:v>
                </c:pt>
                <c:pt idx="5">
                  <c:v>0.9994540490994096</c:v>
                </c:pt>
                <c:pt idx="6">
                  <c:v>0.99983190436651481</c:v>
                </c:pt>
                <c:pt idx="7">
                  <c:v>1</c:v>
                </c:pt>
                <c:pt idx="8">
                  <c:v>0.99691463161713345</c:v>
                </c:pt>
                <c:pt idx="9">
                  <c:v>1</c:v>
                </c:pt>
                <c:pt idx="10">
                  <c:v>0.99939269614351778</c:v>
                </c:pt>
                <c:pt idx="11">
                  <c:v>1</c:v>
                </c:pt>
                <c:pt idx="12">
                  <c:v>0.99987335359675789</c:v>
                </c:pt>
              </c:numCache>
            </c:numRef>
          </c:val>
          <c:smooth val="0"/>
          <c:extLst>
            <c:ext xmlns:c16="http://schemas.microsoft.com/office/drawing/2014/chart" uri="{C3380CC4-5D6E-409C-BE32-E72D297353CC}">
              <c16:uniqueId val="{00000001-A3BD-4E66-957B-323C9A23C724}"/>
            </c:ext>
          </c:extLst>
        </c:ser>
        <c:dLbls>
          <c:showLegendKey val="0"/>
          <c:showVal val="0"/>
          <c:showCatName val="0"/>
          <c:showSerName val="0"/>
          <c:showPercent val="0"/>
          <c:showBubbleSize val="0"/>
        </c:dLbls>
        <c:smooth val="0"/>
        <c:axId val="670502175"/>
        <c:axId val="670502655"/>
      </c:lineChart>
      <c:catAx>
        <c:axId val="670502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CO"/>
          </a:p>
        </c:txPr>
        <c:crossAx val="670502655"/>
        <c:crosses val="autoZero"/>
        <c:auto val="1"/>
        <c:lblAlgn val="ctr"/>
        <c:lblOffset val="100"/>
        <c:noMultiLvlLbl val="0"/>
      </c:catAx>
      <c:valAx>
        <c:axId val="670502655"/>
        <c:scaling>
          <c:orientation val="minMax"/>
        </c:scaling>
        <c:delete val="1"/>
        <c:axPos val="l"/>
        <c:numFmt formatCode="0.00%" sourceLinked="1"/>
        <c:majorTickMark val="none"/>
        <c:minorTickMark val="none"/>
        <c:tickLblPos val="nextTo"/>
        <c:crossAx val="67050217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b="1"/>
              <a:t>Cantidad Registros SISEM</a:t>
            </a:r>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lineChart>
        <c:grouping val="standard"/>
        <c:varyColors val="0"/>
        <c:ser>
          <c:idx val="0"/>
          <c:order val="0"/>
          <c:tx>
            <c:strRef>
              <c:f>Gráficos!$C$25</c:f>
              <c:strCache>
                <c:ptCount val="1"/>
                <c:pt idx="0">
                  <c:v>Cantidas Registros SISEM</c:v>
                </c:pt>
              </c:strCache>
            </c:strRef>
          </c:tx>
          <c:spPr>
            <a:ln w="28575" cap="rnd">
              <a:solidFill>
                <a:schemeClr val="accent1"/>
              </a:solidFill>
              <a:round/>
            </a:ln>
            <a:effectLst/>
          </c:spPr>
          <c:marker>
            <c:symbol val="none"/>
          </c:marker>
          <c:dLbls>
            <c:dLbl>
              <c:idx val="7"/>
              <c:layout>
                <c:manualLayout>
                  <c:x val="-7.8928883889513805E-3"/>
                  <c:y val="-5.12317485241031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AC5-4CB8-B8CF-DF60FA1FFC4B}"/>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Gráficos!$B$26:$B$38</c:f>
              <c:strCache>
                <c:ptCount val="13"/>
                <c:pt idx="0">
                  <c:v>30-jul</c:v>
                </c:pt>
                <c:pt idx="1">
                  <c:v>31-jul</c:v>
                </c:pt>
                <c:pt idx="2">
                  <c:v>04-ago</c:v>
                </c:pt>
                <c:pt idx="3">
                  <c:v>05-ago</c:v>
                </c:pt>
                <c:pt idx="4">
                  <c:v>06-ago</c:v>
                </c:pt>
                <c:pt idx="5">
                  <c:v>08-ago</c:v>
                </c:pt>
                <c:pt idx="6">
                  <c:v>11-ago</c:v>
                </c:pt>
                <c:pt idx="7">
                  <c:v>12-ago</c:v>
                </c:pt>
                <c:pt idx="8">
                  <c:v>13-ago</c:v>
                </c:pt>
                <c:pt idx="9">
                  <c:v>14-ago</c:v>
                </c:pt>
                <c:pt idx="10">
                  <c:v>15-ago</c:v>
                </c:pt>
                <c:pt idx="11">
                  <c:v>19-ago</c:v>
                </c:pt>
                <c:pt idx="12">
                  <c:v>20-ago</c:v>
                </c:pt>
              </c:strCache>
            </c:strRef>
          </c:cat>
          <c:val>
            <c:numRef>
              <c:f>Gráficos!$C$26:$C$38</c:f>
              <c:numCache>
                <c:formatCode>#,##0</c:formatCode>
                <c:ptCount val="13"/>
                <c:pt idx="0">
                  <c:v>866</c:v>
                </c:pt>
                <c:pt idx="1">
                  <c:v>1925</c:v>
                </c:pt>
                <c:pt idx="2">
                  <c:v>2251</c:v>
                </c:pt>
                <c:pt idx="3">
                  <c:v>1891</c:v>
                </c:pt>
                <c:pt idx="4">
                  <c:v>1749.3333333333333</c:v>
                </c:pt>
                <c:pt idx="5">
                  <c:v>1830.6666666666667</c:v>
                </c:pt>
                <c:pt idx="6">
                  <c:v>5948</c:v>
                </c:pt>
                <c:pt idx="7">
                  <c:v>1899.6666666666667</c:v>
                </c:pt>
                <c:pt idx="8">
                  <c:v>1938.6666666666667</c:v>
                </c:pt>
                <c:pt idx="9">
                  <c:v>1881</c:v>
                </c:pt>
                <c:pt idx="10">
                  <c:v>2194</c:v>
                </c:pt>
                <c:pt idx="11">
                  <c:v>1672.6666666666667</c:v>
                </c:pt>
                <c:pt idx="12">
                  <c:v>1969.25</c:v>
                </c:pt>
              </c:numCache>
            </c:numRef>
          </c:val>
          <c:smooth val="0"/>
          <c:extLst>
            <c:ext xmlns:c16="http://schemas.microsoft.com/office/drawing/2014/chart" uri="{C3380CC4-5D6E-409C-BE32-E72D297353CC}">
              <c16:uniqueId val="{00000001-8AC5-4CB8-B8CF-DF60FA1FFC4B}"/>
            </c:ext>
          </c:extLst>
        </c:ser>
        <c:dLbls>
          <c:showLegendKey val="0"/>
          <c:showVal val="0"/>
          <c:showCatName val="0"/>
          <c:showSerName val="0"/>
          <c:showPercent val="0"/>
          <c:showBubbleSize val="0"/>
        </c:dLbls>
        <c:smooth val="0"/>
        <c:axId val="991616976"/>
        <c:axId val="991617456"/>
      </c:lineChart>
      <c:catAx>
        <c:axId val="991616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CO"/>
          </a:p>
        </c:txPr>
        <c:crossAx val="991617456"/>
        <c:crosses val="autoZero"/>
        <c:auto val="1"/>
        <c:lblAlgn val="ctr"/>
        <c:lblOffset val="100"/>
        <c:noMultiLvlLbl val="0"/>
      </c:catAx>
      <c:valAx>
        <c:axId val="991617456"/>
        <c:scaling>
          <c:orientation val="minMax"/>
        </c:scaling>
        <c:delete val="1"/>
        <c:axPos val="l"/>
        <c:numFmt formatCode="#,##0" sourceLinked="1"/>
        <c:majorTickMark val="none"/>
        <c:minorTickMark val="none"/>
        <c:tickLblPos val="nextTo"/>
        <c:crossAx val="991616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lineChart>
        <c:grouping val="standard"/>
        <c:varyColors val="0"/>
        <c:ser>
          <c:idx val="0"/>
          <c:order val="0"/>
          <c:tx>
            <c:strRef>
              <c:f>Gráficos!$C$47</c:f>
              <c:strCache>
                <c:ptCount val="1"/>
                <c:pt idx="0">
                  <c:v>Promedio Sg Paso Registros</c:v>
                </c:pt>
              </c:strCache>
            </c:strRef>
          </c:tx>
          <c:spPr>
            <a:ln w="28575" cap="rnd">
              <a:solidFill>
                <a:schemeClr val="accent1"/>
              </a:solidFill>
              <a:round/>
            </a:ln>
            <a:effectLst/>
          </c:spPr>
          <c:marker>
            <c:symbol val="none"/>
          </c:marker>
          <c:dLbls>
            <c:dLbl>
              <c:idx val="3"/>
              <c:layout>
                <c:manualLayout>
                  <c:x val="-5.1712355979340485E-2"/>
                  <c:y val="-4.92561983471075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478-4E19-9BCA-854BBDF39B1A}"/>
                </c:ext>
              </c:extLst>
            </c:dLbl>
            <c:dLbl>
              <c:idx val="9"/>
              <c:layout>
                <c:manualLayout>
                  <c:x val="-1.1982518871672626E-2"/>
                  <c:y val="-5.2929292929292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478-4E19-9BCA-854BBDF39B1A}"/>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lumMod val="75000"/>
                        <a:lumOff val="25000"/>
                      </a:schemeClr>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Gráficos!$B$48:$B$60</c:f>
              <c:strCache>
                <c:ptCount val="13"/>
                <c:pt idx="0">
                  <c:v>30-jul</c:v>
                </c:pt>
                <c:pt idx="1">
                  <c:v>31-jul</c:v>
                </c:pt>
                <c:pt idx="2">
                  <c:v>04-ago</c:v>
                </c:pt>
                <c:pt idx="3">
                  <c:v>05-ago</c:v>
                </c:pt>
                <c:pt idx="4">
                  <c:v>06-ago</c:v>
                </c:pt>
                <c:pt idx="5">
                  <c:v>08-ago</c:v>
                </c:pt>
                <c:pt idx="6">
                  <c:v>11-ago</c:v>
                </c:pt>
                <c:pt idx="7">
                  <c:v>12-ago</c:v>
                </c:pt>
                <c:pt idx="8">
                  <c:v>13-ago</c:v>
                </c:pt>
                <c:pt idx="9">
                  <c:v>14-ago</c:v>
                </c:pt>
                <c:pt idx="10">
                  <c:v>15-ago</c:v>
                </c:pt>
                <c:pt idx="11">
                  <c:v>19-ago</c:v>
                </c:pt>
                <c:pt idx="12">
                  <c:v>20-ago</c:v>
                </c:pt>
              </c:strCache>
            </c:strRef>
          </c:cat>
          <c:val>
            <c:numRef>
              <c:f>Gráficos!$C$48:$C$60</c:f>
              <c:numCache>
                <c:formatCode>0.00</c:formatCode>
                <c:ptCount val="13"/>
                <c:pt idx="0">
                  <c:v>19.98</c:v>
                </c:pt>
                <c:pt idx="1">
                  <c:v>31.96</c:v>
                </c:pt>
                <c:pt idx="2">
                  <c:v>20.68</c:v>
                </c:pt>
                <c:pt idx="3">
                  <c:v>22.683333333333337</c:v>
                </c:pt>
                <c:pt idx="4">
                  <c:v>57.456666666666671</c:v>
                </c:pt>
                <c:pt idx="5">
                  <c:v>19.746666666666666</c:v>
                </c:pt>
                <c:pt idx="6">
                  <c:v>20.393333333333334</c:v>
                </c:pt>
                <c:pt idx="7">
                  <c:v>20.993333333333332</c:v>
                </c:pt>
                <c:pt idx="8">
                  <c:v>62.839999999999996</c:v>
                </c:pt>
                <c:pt idx="9">
                  <c:v>31.349999999999998</c:v>
                </c:pt>
                <c:pt idx="10">
                  <c:v>19.916666666666668</c:v>
                </c:pt>
                <c:pt idx="11">
                  <c:v>20.136666666666667</c:v>
                </c:pt>
                <c:pt idx="12">
                  <c:v>20.2</c:v>
                </c:pt>
              </c:numCache>
            </c:numRef>
          </c:val>
          <c:smooth val="0"/>
          <c:extLst>
            <c:ext xmlns:c16="http://schemas.microsoft.com/office/drawing/2014/chart" uri="{C3380CC4-5D6E-409C-BE32-E72D297353CC}">
              <c16:uniqueId val="{00000002-F478-4E19-9BCA-854BBDF39B1A}"/>
            </c:ext>
          </c:extLst>
        </c:ser>
        <c:dLbls>
          <c:showLegendKey val="0"/>
          <c:showVal val="0"/>
          <c:showCatName val="0"/>
          <c:showSerName val="0"/>
          <c:showPercent val="0"/>
          <c:showBubbleSize val="0"/>
        </c:dLbls>
        <c:smooth val="0"/>
        <c:axId val="991625136"/>
        <c:axId val="991625616"/>
      </c:lineChart>
      <c:catAx>
        <c:axId val="991625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CO"/>
          </a:p>
        </c:txPr>
        <c:crossAx val="991625616"/>
        <c:crosses val="autoZero"/>
        <c:auto val="1"/>
        <c:lblAlgn val="ctr"/>
        <c:lblOffset val="100"/>
        <c:noMultiLvlLbl val="0"/>
      </c:catAx>
      <c:valAx>
        <c:axId val="991625616"/>
        <c:scaling>
          <c:orientation val="minMax"/>
        </c:scaling>
        <c:delete val="1"/>
        <c:axPos val="l"/>
        <c:numFmt formatCode="0.00" sourceLinked="1"/>
        <c:majorTickMark val="none"/>
        <c:minorTickMark val="none"/>
        <c:tickLblPos val="nextTo"/>
        <c:crossAx val="99162513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0bcbf9d-1f89-4462-9a90-0841ed409ae2">
      <Terms xmlns="http://schemas.microsoft.com/office/infopath/2007/PartnerControls"/>
    </lcf76f155ced4ddcb4097134ff3c332f>
    <TaxCatchAll xmlns="c6b4dce3-5f7c-4334-bc88-9146d88cf62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EC364260465C3E41ABF42E909A92D44A" ma:contentTypeVersion="14" ma:contentTypeDescription="Crear nuevo documento." ma:contentTypeScope="" ma:versionID="6d86468ab218afb25df15a436152aaa0">
  <xsd:schema xmlns:xsd="http://www.w3.org/2001/XMLSchema" xmlns:xs="http://www.w3.org/2001/XMLSchema" xmlns:p="http://schemas.microsoft.com/office/2006/metadata/properties" xmlns:ns2="00bcbf9d-1f89-4462-9a90-0841ed409ae2" xmlns:ns3="c6b4dce3-5f7c-4334-bc88-9146d88cf62b" targetNamespace="http://schemas.microsoft.com/office/2006/metadata/properties" ma:root="true" ma:fieldsID="4f05ae1345caa51b16d56b8aac125b50" ns2:_="" ns3:_="">
    <xsd:import namespace="00bcbf9d-1f89-4462-9a90-0841ed409ae2"/>
    <xsd:import namespace="c6b4dce3-5f7c-4334-bc88-9146d88cf62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bcbf9d-1f89-4462-9a90-0841ed409a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6b4dce3-5f7c-4334-bc88-9146d88cf62b"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10c9387e-6d98-4ebc-9ba2-529ac343b866}" ma:internalName="TaxCatchAll" ma:showField="CatchAllData" ma:web="c6b4dce3-5f7c-4334-bc88-9146d88cf62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773E62-A423-4F00-B3C6-A8747083907C}">
  <ds:schemaRefs>
    <ds:schemaRef ds:uri="http://schemas.openxmlformats.org/officeDocument/2006/bibliography"/>
  </ds:schemaRefs>
</ds:datastoreItem>
</file>

<file path=customXml/itemProps2.xml><?xml version="1.0" encoding="utf-8"?>
<ds:datastoreItem xmlns:ds="http://schemas.openxmlformats.org/officeDocument/2006/customXml" ds:itemID="{C141BE97-167B-4EBC-B5EC-C700117964E8}">
  <ds:schemaRefs>
    <ds:schemaRef ds:uri="http://schemas.microsoft.com/sharepoint/v3/contenttype/forms"/>
  </ds:schemaRefs>
</ds:datastoreItem>
</file>

<file path=customXml/itemProps3.xml><?xml version="1.0" encoding="utf-8"?>
<ds:datastoreItem xmlns:ds="http://schemas.openxmlformats.org/officeDocument/2006/customXml" ds:itemID="{8E927864-374D-465F-B8A8-426D32956DB2}">
  <ds:schemaRefs>
    <ds:schemaRef ds:uri="http://schemas.microsoft.com/office/2006/metadata/properties"/>
    <ds:schemaRef ds:uri="http://schemas.microsoft.com/office/infopath/2007/PartnerControls"/>
    <ds:schemaRef ds:uri="8beb58c8-99f7-4ab5-b19f-8785418d891a"/>
    <ds:schemaRef ds:uri="114381e8-2157-48e5-8e4c-f6eb13d65076"/>
  </ds:schemaRefs>
</ds:datastoreItem>
</file>

<file path=customXml/itemProps4.xml><?xml version="1.0" encoding="utf-8"?>
<ds:datastoreItem xmlns:ds="http://schemas.openxmlformats.org/officeDocument/2006/customXml" ds:itemID="{5F0F6E05-EE67-49DB-9B09-9D020D5BFEAF}"/>
</file>

<file path=docProps/app.xml><?xml version="1.0" encoding="utf-8"?>
<Properties xmlns="http://schemas.openxmlformats.org/officeDocument/2006/extended-properties" xmlns:vt="http://schemas.openxmlformats.org/officeDocument/2006/docPropsVTypes">
  <Template>Normal.dotm</Template>
  <TotalTime>1809</TotalTime>
  <Pages>32</Pages>
  <Words>4020</Words>
  <Characters>22114</Characters>
  <Application>Microsoft Office Word</Application>
  <DocSecurity>0</DocSecurity>
  <Lines>184</Lines>
  <Paragraphs>52</Paragraphs>
  <ScaleCrop>false</ScaleCrop>
  <HeadingPairs>
    <vt:vector size="2" baseType="variant">
      <vt:variant>
        <vt:lpstr>Título</vt:lpstr>
      </vt:variant>
      <vt:variant>
        <vt:i4>1</vt:i4>
      </vt:variant>
    </vt:vector>
  </HeadingPairs>
  <TitlesOfParts>
    <vt:vector size="1" baseType="lpstr">
      <vt:lpstr>INFORME EJECUTIVO EMERGENCIAS MÉDICAS BOGOTÁ (EMB) – EJECUCIÓN FASE DE PRUEBAS</vt:lpstr>
    </vt:vector>
  </TitlesOfParts>
  <Company/>
  <LinksUpToDate>false</LinksUpToDate>
  <CharactersWithSpaces>26082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EJECUTIVO EMERGENCIAS MÉDICAS BOGOTÁ (EMB) – EJECUCIÓN FASE DE PRUEBAS</dc:title>
  <dc:subject/>
  <dc:creator>Javier Enrique, Mejia Reinoso</dc:creator>
  <cp:keywords/>
  <dc:description/>
  <cp:lastModifiedBy>JAVIER MEJIA</cp:lastModifiedBy>
  <cp:revision>593</cp:revision>
  <cp:lastPrinted>2025-08-29T07:02:00Z</cp:lastPrinted>
  <dcterms:created xsi:type="dcterms:W3CDTF">2025-08-17T04:58:00Z</dcterms:created>
  <dcterms:modified xsi:type="dcterms:W3CDTF">2025-09-17T21:06:00Z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0x010100EC364260465C3E41ABF42E909A92D44A</vt:lpwstr>
  </property>
  <property fmtid="{D5CDD505-2E9C-101B-9397-08002B2CF9AE}" pid="3" name="MediaServiceImageTags">
    <vt:lpwstr/>
  </property>
</Properties>
</file>